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D3E03A9"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000DE9">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13DAB">
        <w:rPr>
          <w:rFonts w:ascii="Arial" w:eastAsiaTheme="minorEastAsia" w:hAnsi="Arial" w:cs="Arial"/>
          <w:b/>
          <w:sz w:val="24"/>
          <w:szCs w:val="24"/>
          <w:lang w:eastAsia="zh-CN"/>
        </w:rPr>
        <w:t>1</w:t>
      </w:r>
      <w:r w:rsidR="000A4ECC">
        <w:rPr>
          <w:rFonts w:ascii="Arial" w:eastAsiaTheme="minorEastAsia" w:hAnsi="Arial" w:cs="Arial"/>
          <w:b/>
          <w:sz w:val="24"/>
          <w:szCs w:val="24"/>
          <w:lang w:eastAsia="zh-CN"/>
        </w:rPr>
        <w:t>4115</w:t>
      </w:r>
    </w:p>
    <w:p w14:paraId="6DBE8E3F" w14:textId="77777777" w:rsidR="00000DE9" w:rsidRDefault="00000DE9" w:rsidP="0014219D">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3F1F3386"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A4ECC" w:rsidRPr="000A4ECC">
        <w:rPr>
          <w:rFonts w:ascii="Arial" w:hAnsi="Arial" w:cs="Arial"/>
          <w:bCs/>
          <w:sz w:val="22"/>
        </w:rPr>
        <w:t>1Tx PC1.5 for NB-IoT-NTN based on Release 19 PC1 work</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24ADD1F" w14:textId="7CD2E11C" w:rsidR="00000DE9"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0A4ECC" w:rsidRPr="000A4ECC">
        <w:rPr>
          <w:rFonts w:ascii="Arial" w:hAnsi="Arial" w:cs="Arial"/>
          <w:bCs/>
          <w:sz w:val="22"/>
        </w:rPr>
        <w:t>7.6.3</w:t>
      </w:r>
      <w:r w:rsidR="000A4ECC" w:rsidRPr="000A4ECC">
        <w:rPr>
          <w:rFonts w:ascii="Arial" w:hAnsi="Arial" w:cs="Arial"/>
          <w:bCs/>
          <w:sz w:val="22"/>
        </w:rPr>
        <w:tab/>
        <w:t>IoT-NTN PC1.5 single Tx</w:t>
      </w:r>
      <w:r w:rsidR="000A4ECC" w:rsidRPr="000A4ECC">
        <w:rPr>
          <w:rFonts w:ascii="Arial" w:hAnsi="Arial" w:cs="Arial"/>
          <w:bCs/>
          <w:sz w:val="22"/>
        </w:rPr>
        <w:tab/>
        <w:t>[TBD]</w:t>
      </w:r>
    </w:p>
    <w:p w14:paraId="5E188A5E" w14:textId="380F696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81EAE3D" w:rsidR="00F2750F" w:rsidRPr="00AB149D" w:rsidRDefault="000A4ECC" w:rsidP="00A37ACD">
      <w:pPr>
        <w:spacing w:after="0"/>
      </w:pPr>
      <w:bookmarkStart w:id="2" w:name="_Hlk149936446"/>
      <w:bookmarkStart w:id="3" w:name="_Hlk165324434"/>
      <w:r w:rsidRPr="000A4ECC">
        <w:t>In RAN#109</w:t>
      </w:r>
      <w:r w:rsidR="005C5B30">
        <w:t>,</w:t>
      </w:r>
      <w:r w:rsidRPr="000A4ECC">
        <w:t xml:space="preserve"> </w:t>
      </w:r>
      <w:r w:rsidR="005C5B30">
        <w:t>a</w:t>
      </w:r>
      <w:r w:rsidRPr="000A4ECC">
        <w:t xml:space="preserve"> new Release 20 WI </w:t>
      </w:r>
      <w:r>
        <w:t xml:space="preserve">[1] </w:t>
      </w:r>
      <w:r w:rsidRPr="000A4ECC">
        <w:t xml:space="preserve">on NR NTN and IoT NTN further enhancement was agreed </w:t>
      </w:r>
      <w:r w:rsidR="005C5B30">
        <w:t>on that</w:t>
      </w:r>
      <w:r w:rsidRPr="000A4ECC">
        <w:t xml:space="preserve"> reconducts the development of the PC1.5 1Tx NB-IoT-NTN requirement that could not be finalized in Release 19. In this contribution, we discuss how this can be done based on the PC1 Release 19 work</w:t>
      </w:r>
      <w:r w:rsidR="00B9675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376B59E6" w14:textId="3F7711D2" w:rsidR="006A1C52" w:rsidRDefault="006A1C52" w:rsidP="006A1C52">
      <w:pPr>
        <w:pStyle w:val="Heading2"/>
        <w:rPr>
          <w:rFonts w:eastAsia="Arial"/>
          <w:lang w:eastAsia="zh-CN"/>
        </w:rPr>
      </w:pPr>
      <w:r>
        <w:rPr>
          <w:rFonts w:eastAsia="Arial"/>
          <w:lang w:eastAsia="zh-CN"/>
        </w:rPr>
        <w:t>2.</w:t>
      </w:r>
      <w:r w:rsidR="008A6391">
        <w:rPr>
          <w:rFonts w:eastAsia="Arial"/>
          <w:lang w:eastAsia="zh-CN"/>
        </w:rPr>
        <w:t>1</w:t>
      </w:r>
      <w:r>
        <w:rPr>
          <w:rFonts w:eastAsia="Arial"/>
          <w:lang w:eastAsia="zh-CN"/>
        </w:rPr>
        <w:t xml:space="preserve"> </w:t>
      </w:r>
      <w:r w:rsidR="008722F8">
        <w:rPr>
          <w:rFonts w:eastAsia="Arial"/>
          <w:lang w:eastAsia="zh-CN"/>
        </w:rPr>
        <w:t>HPUE objectives</w:t>
      </w:r>
      <w:r w:rsidR="004B31DB">
        <w:rPr>
          <w:rFonts w:eastAsia="Arial"/>
          <w:lang w:eastAsia="zh-CN"/>
        </w:rPr>
        <w:t xml:space="preserve"> in R20 new </w:t>
      </w:r>
      <w:r w:rsidR="001C4C94">
        <w:rPr>
          <w:rFonts w:eastAsia="Arial"/>
          <w:lang w:eastAsia="zh-CN"/>
        </w:rPr>
        <w:t>enhanced NR/IoT NTN WI</w:t>
      </w:r>
    </w:p>
    <w:p w14:paraId="5EF7A5D6" w14:textId="60FB0F24" w:rsidR="006A1C52" w:rsidRDefault="004B31DB" w:rsidP="004B31DB">
      <w:pPr>
        <w:rPr>
          <w:rFonts w:eastAsia="Arial"/>
          <w:lang w:eastAsia="zh-CN"/>
        </w:rPr>
      </w:pPr>
      <w:r>
        <w:rPr>
          <w:rFonts w:eastAsia="Arial"/>
          <w:lang w:eastAsia="zh-CN"/>
        </w:rPr>
        <w:t xml:space="preserve">The new Release 20 WI </w:t>
      </w:r>
      <w:r w:rsidR="00A504D2">
        <w:rPr>
          <w:rFonts w:eastAsia="Arial"/>
          <w:lang w:eastAsia="zh-CN"/>
        </w:rPr>
        <w:t xml:space="preserve">on </w:t>
      </w:r>
      <w:r w:rsidR="005C5B30">
        <w:rPr>
          <w:rFonts w:eastAsia="Arial"/>
          <w:lang w:eastAsia="zh-CN"/>
        </w:rPr>
        <w:t>e</w:t>
      </w:r>
      <w:r w:rsidR="001C4C94" w:rsidRPr="001C4C94">
        <w:rPr>
          <w:rFonts w:eastAsia="Arial"/>
          <w:lang w:eastAsia="zh-CN"/>
        </w:rPr>
        <w:t xml:space="preserve">nhanced requirements for NR NTN and IoT NTN Phase 2 </w:t>
      </w:r>
      <w:r w:rsidR="001219F6">
        <w:rPr>
          <w:rFonts w:eastAsia="Arial"/>
          <w:lang w:eastAsia="zh-CN"/>
        </w:rPr>
        <w:t xml:space="preserve">[1] </w:t>
      </w:r>
      <w:r w:rsidR="001C4C94">
        <w:rPr>
          <w:rFonts w:eastAsia="Arial"/>
          <w:lang w:eastAsia="zh-CN"/>
        </w:rPr>
        <w:t>re-conducts the work on PC1.5 1Tx HPUE for NB-IoT-NTN</w:t>
      </w:r>
      <w:r w:rsidR="005C5B30">
        <w:rPr>
          <w:rFonts w:eastAsia="Arial"/>
          <w:lang w:eastAsia="zh-CN"/>
        </w:rPr>
        <w:t>.</w:t>
      </w:r>
      <w:r w:rsidR="001C4C94">
        <w:rPr>
          <w:rFonts w:eastAsia="Arial"/>
          <w:lang w:eastAsia="zh-CN"/>
        </w:rPr>
        <w:t xml:space="preserve"> </w:t>
      </w:r>
      <w:r w:rsidR="005C5B30">
        <w:rPr>
          <w:rFonts w:eastAsia="Arial"/>
          <w:lang w:eastAsia="zh-CN"/>
        </w:rPr>
        <w:t>T</w:t>
      </w:r>
      <w:r w:rsidR="001C4C94">
        <w:rPr>
          <w:rFonts w:eastAsia="Arial"/>
          <w:lang w:eastAsia="zh-CN"/>
        </w:rPr>
        <w:t>he related</w:t>
      </w:r>
      <w:r w:rsidR="00A504D2">
        <w:rPr>
          <w:rFonts w:eastAsia="Arial"/>
          <w:lang w:eastAsia="zh-CN"/>
        </w:rPr>
        <w:t xml:space="preserve"> </w:t>
      </w:r>
      <w:r>
        <w:rPr>
          <w:rFonts w:eastAsia="Arial"/>
          <w:lang w:eastAsia="zh-CN"/>
        </w:rPr>
        <w:t>objectives are copied below in italics.</w:t>
      </w:r>
    </w:p>
    <w:p w14:paraId="4DFDE94E" w14:textId="77777777" w:rsidR="001C4C94" w:rsidRPr="001C4C94" w:rsidRDefault="001C4C94" w:rsidP="001C4C94">
      <w:pPr>
        <w:pStyle w:val="ListParagraph"/>
        <w:spacing w:after="0"/>
        <w:ind w:firstLineChars="0" w:firstLine="0"/>
        <w:rPr>
          <w:i/>
          <w:iCs/>
          <w:color w:val="000000" w:themeColor="text1"/>
          <w:u w:val="single"/>
          <w:lang w:val="en-US" w:eastAsia="zh-CN"/>
        </w:rPr>
      </w:pPr>
      <w:r w:rsidRPr="001C4C94">
        <w:rPr>
          <w:i/>
          <w:iCs/>
          <w:color w:val="000000" w:themeColor="text1"/>
          <w:u w:val="single"/>
          <w:lang w:val="en-US" w:eastAsia="zh-CN"/>
        </w:rPr>
        <w:t>HPUE for NTN Core Part</w:t>
      </w:r>
    </w:p>
    <w:p w14:paraId="20EC3A31" w14:textId="77777777" w:rsidR="001C4C94" w:rsidRPr="001C4C94" w:rsidRDefault="001C4C94" w:rsidP="001C4C94">
      <w:pPr>
        <w:pStyle w:val="ListParagraph"/>
        <w:numPr>
          <w:ilvl w:val="0"/>
          <w:numId w:val="76"/>
        </w:numPr>
        <w:spacing w:after="0"/>
        <w:ind w:left="0" w:firstLineChars="0" w:firstLine="0"/>
        <w:rPr>
          <w:i/>
          <w:iCs/>
          <w:color w:val="000000" w:themeColor="text1"/>
          <w:lang w:val="en-US" w:eastAsia="zh-CN"/>
        </w:rPr>
      </w:pPr>
      <w:r w:rsidRPr="001C4C94">
        <w:rPr>
          <w:i/>
          <w:iCs/>
          <w:color w:val="000000" w:themeColor="text1"/>
          <w:lang w:val="en-US" w:eastAsia="zh-CN"/>
        </w:rPr>
        <w:t>Specify high power UE (HPUE) NB-IoT based IoT-NTN in FR1-NTN bands and the corresponding LTE NTN bands for the single uplink (UL) carrier scenario</w:t>
      </w:r>
    </w:p>
    <w:p w14:paraId="21813003" w14:textId="77777777" w:rsidR="001C4C94" w:rsidRPr="001C4C94" w:rsidRDefault="001C4C94" w:rsidP="001C4C94">
      <w:pPr>
        <w:pStyle w:val="ListParagraph"/>
        <w:numPr>
          <w:ilvl w:val="1"/>
          <w:numId w:val="76"/>
        </w:numPr>
        <w:spacing w:after="0"/>
        <w:ind w:left="360" w:firstLineChars="0" w:firstLine="0"/>
        <w:rPr>
          <w:i/>
          <w:iCs/>
          <w:color w:val="000000" w:themeColor="text1"/>
          <w:lang w:val="en-US" w:eastAsia="zh-CN"/>
        </w:rPr>
      </w:pPr>
      <w:r w:rsidRPr="001C4C94">
        <w:rPr>
          <w:i/>
          <w:iCs/>
          <w:color w:val="000000" w:themeColor="text1"/>
          <w:lang w:val="en-US" w:eastAsia="zh-CN"/>
        </w:rPr>
        <w:t>IoT-NTN PC1.5 with 1Tx for handheld and non-handheld device types</w:t>
      </w:r>
    </w:p>
    <w:p w14:paraId="741B9E21" w14:textId="77777777" w:rsidR="001C4C94" w:rsidRPr="001C4C94" w:rsidRDefault="001C4C94" w:rsidP="001C4C94">
      <w:pPr>
        <w:pStyle w:val="ListParagraph"/>
        <w:numPr>
          <w:ilvl w:val="1"/>
          <w:numId w:val="77"/>
        </w:numPr>
        <w:spacing w:after="0"/>
        <w:ind w:left="360" w:firstLineChars="0" w:firstLine="0"/>
        <w:rPr>
          <w:i/>
          <w:iCs/>
          <w:color w:val="000000" w:themeColor="text1"/>
          <w:lang w:val="en-US" w:eastAsia="zh-CN"/>
        </w:rPr>
      </w:pPr>
      <w:r w:rsidRPr="001C4C94">
        <w:rPr>
          <w:i/>
          <w:iCs/>
          <w:color w:val="000000" w:themeColor="text1"/>
          <w:lang w:val="en-US" w:eastAsia="zh-CN"/>
        </w:rPr>
        <w:t>Example bands are Band 256 and 255</w:t>
      </w:r>
    </w:p>
    <w:p w14:paraId="628E5D49" w14:textId="77777777" w:rsidR="001C4C94" w:rsidRPr="001C4C94" w:rsidRDefault="001C4C94" w:rsidP="001C4C94">
      <w:pPr>
        <w:pStyle w:val="ListParagraph"/>
        <w:numPr>
          <w:ilvl w:val="1"/>
          <w:numId w:val="77"/>
        </w:numPr>
        <w:spacing w:after="0"/>
        <w:ind w:left="360" w:firstLineChars="0" w:firstLine="0"/>
        <w:rPr>
          <w:i/>
          <w:iCs/>
          <w:color w:val="000000" w:themeColor="text1"/>
          <w:lang w:val="en-US" w:eastAsia="zh-CN"/>
        </w:rPr>
      </w:pPr>
      <w:r w:rsidRPr="001C4C94">
        <w:rPr>
          <w:i/>
          <w:iCs/>
          <w:color w:val="000000" w:themeColor="text1"/>
          <w:lang w:val="en-US" w:eastAsia="zh-CN"/>
        </w:rPr>
        <w:t>Necessary Tx requirements, at least including</w:t>
      </w:r>
    </w:p>
    <w:p w14:paraId="0A9D98C2" w14:textId="77777777" w:rsidR="001C4C94" w:rsidRPr="001C4C94" w:rsidRDefault="001C4C94" w:rsidP="001C4C94">
      <w:pPr>
        <w:pStyle w:val="ListParagraph"/>
        <w:numPr>
          <w:ilvl w:val="2"/>
          <w:numId w:val="77"/>
        </w:numPr>
        <w:spacing w:after="0"/>
        <w:ind w:left="720" w:firstLineChars="0" w:firstLine="0"/>
        <w:rPr>
          <w:i/>
          <w:iCs/>
          <w:color w:val="000000" w:themeColor="text1"/>
          <w:lang w:val="en-US" w:eastAsia="zh-CN"/>
        </w:rPr>
      </w:pPr>
      <w:r w:rsidRPr="001C4C94">
        <w:rPr>
          <w:i/>
          <w:iCs/>
          <w:color w:val="000000" w:themeColor="text1"/>
          <w:lang w:val="en-US" w:eastAsia="zh-CN"/>
        </w:rPr>
        <w:t>Specify MPR and A-MPR for the example bands considering the regulation for the corresponding bands, if necessary</w:t>
      </w:r>
    </w:p>
    <w:p w14:paraId="5AF9F8C8" w14:textId="77777777" w:rsidR="001C4C94" w:rsidRPr="001C4C94" w:rsidRDefault="001C4C94" w:rsidP="001C4C94">
      <w:pPr>
        <w:pStyle w:val="ListParagraph"/>
        <w:numPr>
          <w:ilvl w:val="1"/>
          <w:numId w:val="77"/>
        </w:numPr>
        <w:spacing w:after="0"/>
        <w:ind w:left="360" w:firstLineChars="0" w:firstLine="0"/>
        <w:rPr>
          <w:i/>
          <w:iCs/>
          <w:color w:val="000000" w:themeColor="text1"/>
          <w:lang w:val="en-US" w:eastAsia="zh-CN"/>
        </w:rPr>
      </w:pPr>
      <w:r w:rsidRPr="001C4C94">
        <w:rPr>
          <w:i/>
          <w:iCs/>
          <w:color w:val="000000" w:themeColor="text1"/>
          <w:lang w:val="en-US" w:eastAsia="zh-CN"/>
        </w:rPr>
        <w:t>Necessary Rx requirements, at least including</w:t>
      </w:r>
    </w:p>
    <w:p w14:paraId="42C9F43C" w14:textId="77777777" w:rsidR="001C4C94" w:rsidRPr="001C4C94" w:rsidRDefault="001C4C94" w:rsidP="001C4C94">
      <w:pPr>
        <w:pStyle w:val="ListParagraph"/>
        <w:numPr>
          <w:ilvl w:val="2"/>
          <w:numId w:val="77"/>
        </w:numPr>
        <w:spacing w:after="0"/>
        <w:ind w:left="720" w:firstLineChars="0" w:firstLine="0"/>
        <w:rPr>
          <w:i/>
          <w:iCs/>
          <w:color w:val="000000" w:themeColor="text1"/>
          <w:lang w:val="en-US" w:eastAsia="zh-CN"/>
        </w:rPr>
      </w:pPr>
      <w:r w:rsidRPr="001C4C94">
        <w:rPr>
          <w:i/>
          <w:iCs/>
          <w:color w:val="000000" w:themeColor="text1"/>
          <w:lang w:val="en-US" w:eastAsia="zh-CN"/>
        </w:rPr>
        <w:t>Specify the RSD requirements on the example bands, if necessary</w:t>
      </w:r>
    </w:p>
    <w:p w14:paraId="58AB8AFF" w14:textId="77777777" w:rsidR="001C4C94" w:rsidRPr="001C4C94" w:rsidRDefault="001C4C94" w:rsidP="001C4C94">
      <w:pPr>
        <w:pStyle w:val="ListParagraph"/>
        <w:numPr>
          <w:ilvl w:val="1"/>
          <w:numId w:val="77"/>
        </w:numPr>
        <w:spacing w:after="0"/>
        <w:ind w:left="360" w:firstLineChars="0" w:firstLine="0"/>
        <w:rPr>
          <w:i/>
          <w:iCs/>
          <w:color w:val="000000" w:themeColor="text1"/>
          <w:lang w:val="en-US" w:eastAsia="zh-CN"/>
        </w:rPr>
      </w:pPr>
      <w:r w:rsidRPr="001C4C94">
        <w:rPr>
          <w:i/>
          <w:iCs/>
          <w:color w:val="000000" w:themeColor="text1"/>
          <w:lang w:val="en-US" w:eastAsia="zh-CN"/>
        </w:rPr>
        <w:t>Specify the necessary signaling to support the above objectives</w:t>
      </w:r>
    </w:p>
    <w:p w14:paraId="2B439690" w14:textId="1C02C911" w:rsidR="00A504D2" w:rsidRDefault="001C4C94" w:rsidP="001C4C94">
      <w:pPr>
        <w:pStyle w:val="ListParagraph"/>
        <w:numPr>
          <w:ilvl w:val="0"/>
          <w:numId w:val="77"/>
        </w:numPr>
        <w:spacing w:after="0"/>
        <w:ind w:left="0" w:firstLineChars="0" w:firstLine="0"/>
        <w:rPr>
          <w:i/>
          <w:iCs/>
          <w:color w:val="000000" w:themeColor="text1"/>
          <w:lang w:val="en-US" w:eastAsia="zh-CN"/>
        </w:rPr>
      </w:pPr>
      <w:r w:rsidRPr="001C4C94">
        <w:rPr>
          <w:i/>
          <w:iCs/>
          <w:color w:val="000000" w:themeColor="text1"/>
          <w:lang w:val="en-US" w:eastAsia="zh-CN"/>
        </w:rPr>
        <w:t>The band agnostic requirements for UE power class specified for TN are expected to apply also to corresponding NR NTN power classes.</w:t>
      </w:r>
    </w:p>
    <w:p w14:paraId="3ACEBC1A" w14:textId="77777777" w:rsidR="001C4C94" w:rsidRPr="001C4C94" w:rsidRDefault="001C4C94" w:rsidP="001C4C94">
      <w:pPr>
        <w:pStyle w:val="ListParagraph"/>
        <w:spacing w:after="0"/>
        <w:ind w:firstLineChars="0" w:firstLine="0"/>
        <w:rPr>
          <w:i/>
          <w:iCs/>
          <w:color w:val="000000" w:themeColor="text1"/>
          <w:lang w:val="en-US" w:eastAsia="zh-CN"/>
        </w:rPr>
      </w:pPr>
    </w:p>
    <w:p w14:paraId="79EC6B74" w14:textId="364C0DA1" w:rsidR="004B31DB" w:rsidRDefault="00E53543" w:rsidP="004B31DB">
      <w:pPr>
        <w:rPr>
          <w:rFonts w:eastAsia="Arial"/>
          <w:lang w:eastAsia="zh-CN"/>
        </w:rPr>
      </w:pPr>
      <w:r>
        <w:rPr>
          <w:rFonts w:eastAsia="Arial"/>
          <w:lang w:eastAsia="zh-CN"/>
        </w:rPr>
        <w:t>I</w:t>
      </w:r>
      <w:r w:rsidR="001219F6">
        <w:rPr>
          <w:rFonts w:eastAsia="Arial"/>
          <w:lang w:eastAsia="zh-CN"/>
        </w:rPr>
        <w:t>n this contribution</w:t>
      </w:r>
      <w:r w:rsidR="005C5B30">
        <w:rPr>
          <w:rFonts w:eastAsia="Arial"/>
          <w:lang w:eastAsia="zh-CN"/>
        </w:rPr>
        <w:t>,</w:t>
      </w:r>
      <w:r w:rsidR="001219F6">
        <w:rPr>
          <w:rFonts w:eastAsia="Arial"/>
          <w:lang w:eastAsia="zh-CN"/>
        </w:rPr>
        <w:t xml:space="preserve"> we </w:t>
      </w:r>
      <w:r w:rsidR="001C4C94">
        <w:rPr>
          <w:rFonts w:eastAsia="Arial"/>
          <w:lang w:eastAsia="zh-CN"/>
        </w:rPr>
        <w:t>discuss how the 1Tx NB-IoT-NTN 1Tx PC1.5 UL requirements can be directly derived from the Release 19 work</w:t>
      </w:r>
      <w:r w:rsidR="009E1370">
        <w:rPr>
          <w:rFonts w:eastAsia="Arial"/>
          <w:lang w:eastAsia="zh-CN"/>
        </w:rPr>
        <w:t xml:space="preserve"> on PC1 that also had the same </w:t>
      </w:r>
      <w:r w:rsidR="005C5B30">
        <w:rPr>
          <w:rFonts w:eastAsia="Arial"/>
          <w:lang w:eastAsia="zh-CN"/>
        </w:rPr>
        <w:t>B</w:t>
      </w:r>
      <w:r w:rsidR="009E1370">
        <w:rPr>
          <w:rFonts w:eastAsia="Arial"/>
          <w:lang w:eastAsia="zh-CN"/>
        </w:rPr>
        <w:t>and n255/n256 example bands</w:t>
      </w:r>
      <w:r w:rsidR="00A504D2">
        <w:rPr>
          <w:rFonts w:eastAsia="Arial"/>
          <w:lang w:eastAsia="zh-CN"/>
        </w:rPr>
        <w:t>.</w:t>
      </w:r>
    </w:p>
    <w:p w14:paraId="551EB799" w14:textId="3FB4ABF5" w:rsidR="001219F6" w:rsidRDefault="001219F6" w:rsidP="001219F6">
      <w:pPr>
        <w:pStyle w:val="Heading2"/>
        <w:rPr>
          <w:rFonts w:eastAsia="Arial"/>
          <w:lang w:eastAsia="zh-CN"/>
        </w:rPr>
      </w:pPr>
      <w:r>
        <w:rPr>
          <w:rFonts w:eastAsia="Arial"/>
          <w:lang w:eastAsia="zh-CN"/>
        </w:rPr>
        <w:t xml:space="preserve">2.2 </w:t>
      </w:r>
      <w:r w:rsidR="009E1370">
        <w:rPr>
          <w:rFonts w:eastAsia="Arial"/>
          <w:lang w:eastAsia="zh-CN"/>
        </w:rPr>
        <w:t xml:space="preserve">Release 19 </w:t>
      </w:r>
      <w:r w:rsidR="00952C30">
        <w:rPr>
          <w:rFonts w:eastAsia="Arial"/>
          <w:lang w:eastAsia="zh-CN"/>
        </w:rPr>
        <w:t xml:space="preserve">PC1 </w:t>
      </w:r>
      <w:r w:rsidR="009E1370">
        <w:rPr>
          <w:rFonts w:eastAsia="Arial"/>
          <w:lang w:eastAsia="zh-CN"/>
        </w:rPr>
        <w:t>NB-IoT-NTN assumptions and UL requirements</w:t>
      </w:r>
    </w:p>
    <w:p w14:paraId="0AA9DA85" w14:textId="1EB3A58B" w:rsidR="00952C30" w:rsidRPr="00952C30" w:rsidRDefault="00952C30" w:rsidP="00952C30">
      <w:pPr>
        <w:rPr>
          <w:rFonts w:eastAsia="Arial"/>
          <w:lang w:eastAsia="zh-CN"/>
        </w:rPr>
      </w:pPr>
      <w:r>
        <w:rPr>
          <w:rFonts w:eastAsia="Arial"/>
          <w:lang w:eastAsia="zh-CN"/>
        </w:rPr>
        <w:t>In release 19 we provided inputs to the PC1 NB-IoT-NTN MPR in [1]. This input was based on evaluating both a PC2 NR PA (using PC2 NR calibration) and a mid-band GSM PA. This input was used in the draft CR [3] to specify PC1 MPR and n255 and n256 A-MPR as follows:</w:t>
      </w:r>
    </w:p>
    <w:p w14:paraId="614F0C74" w14:textId="77777777" w:rsidR="009E1370" w:rsidRPr="002505AD" w:rsidRDefault="009E1370" w:rsidP="009E1370">
      <w:pPr>
        <w:pStyle w:val="TH"/>
        <w:ind w:firstLine="400"/>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9E1370" w:rsidRPr="002505AD" w14:paraId="764BB33E" w14:textId="77777777" w:rsidTr="00120D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DA6AB" w14:textId="77777777" w:rsidR="009E1370" w:rsidRPr="005F3F0E" w:rsidRDefault="009E1370" w:rsidP="00120DF1">
            <w:pPr>
              <w:pStyle w:val="TAH"/>
              <w:rPr>
                <w:rFonts w:cs="Arial"/>
                <w:lang w:val="en-US" w:eastAsia="ja-JP"/>
              </w:rPr>
            </w:pPr>
            <w:r w:rsidRPr="005F3F0E">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B0FB082" w14:textId="77777777" w:rsidR="009E1370" w:rsidRPr="005F3F0E" w:rsidRDefault="009E1370" w:rsidP="00120DF1">
            <w:pPr>
              <w:pStyle w:val="TAH"/>
              <w:rPr>
                <w:rFonts w:cs="Arial"/>
                <w:b w:val="0"/>
                <w:bCs/>
                <w:lang w:val="en-US" w:eastAsia="ja-JP"/>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13F34285" w14:textId="77777777" w:rsidR="009E1370" w:rsidRPr="005F3F0E" w:rsidRDefault="009E1370" w:rsidP="00120DF1">
            <w:pPr>
              <w:pStyle w:val="TAH"/>
              <w:rPr>
                <w:rFonts w:cs="Arial"/>
                <w:b w:val="0"/>
                <w:bCs/>
                <w:szCs w:val="32"/>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r>
      <w:tr w:rsidR="009E1370" w:rsidRPr="002505AD" w14:paraId="0F8AE8D1" w14:textId="77777777" w:rsidTr="00120D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843F0" w14:textId="77777777" w:rsidR="009E1370" w:rsidRPr="005F3F0E" w:rsidRDefault="009E1370" w:rsidP="00120DF1">
            <w:pPr>
              <w:pStyle w:val="TAH"/>
              <w:rPr>
                <w:rFonts w:cs="Arial"/>
                <w:lang w:val="en-US" w:eastAsia="zh-CN"/>
              </w:rPr>
            </w:pPr>
            <w:r w:rsidRPr="005F3F0E">
              <w:rPr>
                <w:rFonts w:cs="Arial" w:hint="eastAsia"/>
                <w:lang w:val="en-US" w:eastAsia="zh-CN"/>
              </w:rPr>
              <w:t>S</w:t>
            </w:r>
            <w:r w:rsidRPr="005F3F0E">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0C3361E" w14:textId="77777777" w:rsidR="009E1370" w:rsidRPr="005F3F0E" w:rsidRDefault="009E1370" w:rsidP="00120DF1">
            <w:pPr>
              <w:pStyle w:val="TAH"/>
              <w:rPr>
                <w:rFonts w:cs="Arial"/>
                <w:b w:val="0"/>
                <w:bCs/>
                <w:lang w:val="en-US" w:eastAsia="zh-CN"/>
              </w:rPr>
            </w:pPr>
            <w:r w:rsidRPr="005F3F0E">
              <w:rPr>
                <w:rFonts w:cs="Arial" w:hint="eastAsia"/>
                <w:b w:val="0"/>
                <w:bCs/>
                <w:lang w:val="en-US" w:eastAsia="zh-CN"/>
              </w:rPr>
              <w:t>1</w:t>
            </w:r>
            <w:r w:rsidRPr="005F3F0E">
              <w:rPr>
                <w:rFonts w:cs="Arial"/>
                <w:b w:val="0"/>
                <w:bCs/>
                <w:lang w:val="en-US" w:eastAsia="zh-CN"/>
              </w:rPr>
              <w:t>5 kHz</w:t>
            </w:r>
          </w:p>
        </w:tc>
        <w:tc>
          <w:tcPr>
            <w:tcW w:w="0" w:type="auto"/>
            <w:gridSpan w:val="3"/>
            <w:tcBorders>
              <w:top w:val="single" w:sz="4" w:space="0" w:color="auto"/>
              <w:left w:val="nil"/>
              <w:bottom w:val="single" w:sz="4" w:space="0" w:color="auto"/>
              <w:right w:val="single" w:sz="4" w:space="0" w:color="auto"/>
            </w:tcBorders>
          </w:tcPr>
          <w:p w14:paraId="2BFFCDE7" w14:textId="77777777" w:rsidR="009E1370" w:rsidRPr="005F3F0E" w:rsidRDefault="009E1370" w:rsidP="00120DF1">
            <w:pPr>
              <w:pStyle w:val="TAH"/>
              <w:rPr>
                <w:rFonts w:cs="Arial"/>
                <w:b w:val="0"/>
                <w:bCs/>
                <w:lang w:val="en-US" w:eastAsia="zh-CN"/>
              </w:rPr>
            </w:pPr>
            <w:r w:rsidRPr="005F3F0E">
              <w:rPr>
                <w:rFonts w:cs="Arial"/>
                <w:b w:val="0"/>
                <w:bCs/>
                <w:lang w:val="en-US" w:eastAsia="zh-CN"/>
              </w:rPr>
              <w:t>3.75 kHz</w:t>
            </w:r>
          </w:p>
        </w:tc>
      </w:tr>
      <w:tr w:rsidR="009E1370" w:rsidRPr="002505AD" w14:paraId="0A8AB7DE" w14:textId="77777777" w:rsidTr="00120DF1">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5F1261DB" w14:textId="77777777" w:rsidR="009E1370" w:rsidRPr="005F3F0E" w:rsidRDefault="009E1370" w:rsidP="00120DF1">
            <w:pPr>
              <w:pStyle w:val="TAH"/>
              <w:rPr>
                <w:rFonts w:cs="Arial"/>
                <w:lang w:val="en-US" w:eastAsia="ja-JP"/>
              </w:rPr>
            </w:pPr>
            <w:r w:rsidRPr="005F3F0E">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F40F6C8" w14:textId="77777777" w:rsidR="009E1370" w:rsidRPr="005F3F0E" w:rsidRDefault="009E1370" w:rsidP="00120DF1">
            <w:pPr>
              <w:pStyle w:val="TAC"/>
              <w:rPr>
                <w:rFonts w:cs="Arial"/>
                <w:lang w:val="en-US" w:eastAsia="ja-JP"/>
              </w:rPr>
            </w:pPr>
            <w:r w:rsidRPr="005F3F0E">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5A4849E5" w14:textId="77777777" w:rsidR="009E1370" w:rsidRPr="005F3F0E" w:rsidRDefault="009E1370" w:rsidP="00120DF1">
            <w:pPr>
              <w:pStyle w:val="TAC"/>
              <w:rPr>
                <w:rFonts w:cs="Arial"/>
                <w:lang w:val="en-US" w:eastAsia="ja-JP"/>
              </w:rPr>
            </w:pPr>
            <w:r w:rsidRPr="005F3F0E">
              <w:rPr>
                <w:rFonts w:cs="Arial"/>
                <w:lang w:val="en-US" w:eastAsia="ja-JP"/>
              </w:rPr>
              <w:t>2-9</w:t>
            </w:r>
          </w:p>
        </w:tc>
        <w:tc>
          <w:tcPr>
            <w:tcW w:w="0" w:type="auto"/>
            <w:tcBorders>
              <w:top w:val="nil"/>
              <w:left w:val="nil"/>
              <w:bottom w:val="single" w:sz="4" w:space="0" w:color="auto"/>
              <w:right w:val="single" w:sz="4" w:space="0" w:color="auto"/>
            </w:tcBorders>
            <w:shd w:val="clear" w:color="auto" w:fill="auto"/>
            <w:noWrap/>
            <w:vAlign w:val="center"/>
            <w:hideMark/>
          </w:tcPr>
          <w:p w14:paraId="2247BDF8" w14:textId="77777777" w:rsidR="009E1370" w:rsidRPr="005F3F0E" w:rsidRDefault="009E1370" w:rsidP="00120DF1">
            <w:pPr>
              <w:pStyle w:val="TAC"/>
              <w:rPr>
                <w:rFonts w:cs="Arial"/>
                <w:lang w:val="en-US" w:eastAsia="ja-JP"/>
              </w:rPr>
            </w:pPr>
            <w:r w:rsidRPr="005F3F0E">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354F9C86" w14:textId="77777777" w:rsidR="009E1370" w:rsidRPr="005F3F0E" w:rsidRDefault="009E1370" w:rsidP="00120DF1">
            <w:pPr>
              <w:pStyle w:val="TAC"/>
              <w:rPr>
                <w:rFonts w:cs="Arial"/>
                <w:lang w:val="en-US" w:eastAsia="ja-JP"/>
              </w:rPr>
            </w:pPr>
            <w:r w:rsidRPr="005F3F0E">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4A349AD1" w14:textId="77777777" w:rsidR="009E1370" w:rsidRPr="005F3F0E" w:rsidRDefault="009E1370" w:rsidP="00120DF1">
            <w:pPr>
              <w:pStyle w:val="TAC"/>
              <w:rPr>
                <w:rFonts w:cs="Arial"/>
                <w:lang w:val="en-US" w:eastAsia="zh-CN"/>
              </w:rPr>
            </w:pPr>
            <w:r w:rsidRPr="005F3F0E">
              <w:rPr>
                <w:rFonts w:cs="Arial"/>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5F243178" w14:textId="77777777" w:rsidR="009E1370" w:rsidRPr="005F3F0E" w:rsidRDefault="009E1370" w:rsidP="00120DF1">
            <w:pPr>
              <w:pStyle w:val="TAC"/>
              <w:rPr>
                <w:rFonts w:cs="Arial"/>
                <w:lang w:val="en-US" w:eastAsia="ja-JP"/>
              </w:rPr>
            </w:pPr>
            <w:r w:rsidRPr="005F3F0E">
              <w:rPr>
                <w:rFonts w:cs="Arial"/>
                <w:lang w:val="en-US" w:eastAsia="ja-JP"/>
              </w:rPr>
              <w:t>42-47</w:t>
            </w:r>
          </w:p>
        </w:tc>
      </w:tr>
      <w:tr w:rsidR="009E1370" w:rsidRPr="002505AD" w14:paraId="29A84E6A" w14:textId="77777777" w:rsidTr="00120DF1">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06BC6903" w14:textId="77777777" w:rsidR="009E1370" w:rsidRPr="005F3F0E" w:rsidRDefault="009E1370" w:rsidP="00120DF1">
            <w:pPr>
              <w:pStyle w:val="TAH"/>
              <w:rPr>
                <w:rFonts w:cs="Arial"/>
                <w:lang w:val="en-US" w:eastAsia="ja-JP"/>
              </w:rPr>
            </w:pPr>
            <w:r w:rsidRPr="005F3F0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51555C2" w14:textId="77777777" w:rsidR="009E1370" w:rsidRPr="005F3F0E" w:rsidRDefault="009E1370" w:rsidP="00120DF1">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sidRPr="005F3F0E">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1E87B9C3" w14:textId="77777777" w:rsidR="009E1370" w:rsidRPr="005F3F0E" w:rsidRDefault="009E1370" w:rsidP="00120DF1">
            <w:pPr>
              <w:pStyle w:val="TAC"/>
              <w:rPr>
                <w:rFonts w:cs="Arial"/>
                <w:lang w:val="en-US" w:eastAsia="ja-JP"/>
              </w:rPr>
            </w:pPr>
            <w:r w:rsidRPr="005F3F0E">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57EE2FDA" w14:textId="77777777" w:rsidR="009E1370" w:rsidRPr="005F3F0E" w:rsidRDefault="009E1370" w:rsidP="00120DF1">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sidRPr="005F3F0E">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67AE9902" w14:textId="77777777" w:rsidR="009E1370" w:rsidRPr="005F3F0E" w:rsidRDefault="009E1370" w:rsidP="00120DF1">
            <w:pPr>
              <w:pStyle w:val="TAC"/>
              <w:rPr>
                <w:rFonts w:cs="Arial"/>
                <w:lang w:val="en-US" w:eastAsia="ja-JP"/>
              </w:rPr>
            </w:pPr>
            <w:r w:rsidRPr="005F3F0E">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3030C143" w14:textId="77777777" w:rsidR="009E1370" w:rsidRPr="005F3F0E" w:rsidRDefault="009E1370" w:rsidP="00120DF1">
            <w:pPr>
              <w:pStyle w:val="TAC"/>
              <w:rPr>
                <w:rFonts w:cs="Arial"/>
                <w:lang w:val="en-US" w:eastAsia="ja-JP"/>
              </w:rPr>
            </w:pPr>
            <w:r w:rsidRPr="005F3F0E">
              <w:rPr>
                <w:rFonts w:cs="Arial"/>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5972F185" w14:textId="77777777" w:rsidR="009E1370" w:rsidRPr="005F3F0E" w:rsidRDefault="009E1370" w:rsidP="00120DF1">
            <w:pPr>
              <w:pStyle w:val="TAC"/>
              <w:rPr>
                <w:rFonts w:cs="Arial"/>
                <w:lang w:val="en-US" w:eastAsia="ja-JP"/>
              </w:rPr>
            </w:pPr>
            <w:r w:rsidRPr="005F3F0E">
              <w:rPr>
                <w:rFonts w:cs="Arial"/>
                <w:lang w:val="en-US" w:eastAsia="ja-JP"/>
              </w:rPr>
              <w:t>≤ 3.5 dB</w:t>
            </w:r>
          </w:p>
        </w:tc>
      </w:tr>
      <w:tr w:rsidR="009E1370" w:rsidRPr="002505AD" w14:paraId="5DF4B71E" w14:textId="77777777" w:rsidTr="00120DF1">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8D4FCD8" w14:textId="77777777" w:rsidR="009E1370" w:rsidRPr="005F3F0E" w:rsidRDefault="009E1370" w:rsidP="00120DF1">
            <w:pPr>
              <w:pStyle w:val="TAC"/>
              <w:jc w:val="left"/>
              <w:rPr>
                <w:rFonts w:eastAsia="MS Mincho" w:cs="Arial"/>
                <w:lang w:val="en-US" w:eastAsia="ja-JP"/>
              </w:rPr>
            </w:pPr>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xml:space="preserve">: For single-tone allocation, the listed modulations and SCS are supported. </w:t>
            </w:r>
          </w:p>
        </w:tc>
      </w:tr>
    </w:tbl>
    <w:p w14:paraId="1021F323" w14:textId="77777777" w:rsidR="009E1370" w:rsidRPr="00A127B9" w:rsidRDefault="009E1370" w:rsidP="009E1370">
      <w:pPr>
        <w:rPr>
          <w:rFonts w:eastAsia="Malgun Gothic"/>
        </w:rPr>
      </w:pPr>
    </w:p>
    <w:p w14:paraId="01793526" w14:textId="77777777" w:rsidR="009E1370" w:rsidRPr="002505AD" w:rsidRDefault="009E1370" w:rsidP="009E1370">
      <w:pPr>
        <w:pStyle w:val="TH"/>
        <w:ind w:firstLine="400"/>
      </w:pPr>
      <w:r w:rsidRPr="002505AD">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9E1370" w:rsidRPr="002505AD" w14:paraId="4F83C21C" w14:textId="77777777" w:rsidTr="00120D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8A575" w14:textId="77777777" w:rsidR="009E1370" w:rsidRPr="002505AD" w:rsidRDefault="009E1370" w:rsidP="00120DF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AF04B40" w14:textId="77777777" w:rsidR="009E1370" w:rsidRPr="003E5BB5" w:rsidRDefault="009E1370" w:rsidP="00120DF1">
            <w:pPr>
              <w:pStyle w:val="TAH"/>
              <w:rPr>
                <w:rFonts w:cs="Arial"/>
                <w:b w:val="0"/>
                <w:bCs/>
                <w:lang w:val="en-US" w:eastAsia="ja-JP"/>
              </w:rPr>
            </w:pPr>
            <w:r w:rsidRPr="003E5BB5">
              <w:rPr>
                <w:rFonts w:cs="Arial"/>
                <w:b w:val="0"/>
                <w:bCs/>
                <w:lang w:val="en-US" w:eastAsia="ja-JP"/>
              </w:rPr>
              <w:t>QPSK</w:t>
            </w:r>
          </w:p>
        </w:tc>
      </w:tr>
      <w:tr w:rsidR="009E1370" w:rsidRPr="002505AD" w14:paraId="1E54C7DF" w14:textId="77777777" w:rsidTr="00120D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BA84E4" w14:textId="77777777" w:rsidR="009E1370" w:rsidRPr="002505AD" w:rsidRDefault="009E1370" w:rsidP="00120D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A88D4B3" w14:textId="77777777" w:rsidR="009E1370" w:rsidRPr="006278CA" w:rsidRDefault="009E1370" w:rsidP="00120DF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9E1370" w:rsidRPr="002505AD" w14:paraId="0B2CF6CF"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847E9E" w14:textId="77777777" w:rsidR="009E1370" w:rsidRPr="002505AD" w:rsidRDefault="009E1370" w:rsidP="00120DF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6FA4D9D" w14:textId="77777777" w:rsidR="009E1370" w:rsidRPr="002505AD" w:rsidRDefault="009E1370" w:rsidP="00120DF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B804E30" w14:textId="77777777" w:rsidR="009E1370" w:rsidRPr="002505AD" w:rsidRDefault="009E1370" w:rsidP="00120DF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4444C39" w14:textId="77777777" w:rsidR="009E1370" w:rsidRPr="002505AD" w:rsidRDefault="009E1370" w:rsidP="00120DF1">
            <w:pPr>
              <w:pStyle w:val="TAC"/>
              <w:rPr>
                <w:rFonts w:cs="Arial"/>
                <w:lang w:val="en-US" w:eastAsia="ja-JP"/>
              </w:rPr>
            </w:pPr>
            <w:r w:rsidRPr="002505AD">
              <w:rPr>
                <w:rFonts w:cs="Arial"/>
                <w:lang w:val="en-US" w:eastAsia="ja-JP"/>
              </w:rPr>
              <w:t>9-11</w:t>
            </w:r>
          </w:p>
        </w:tc>
      </w:tr>
      <w:tr w:rsidR="009E1370" w:rsidRPr="002505AD" w14:paraId="69AC0C84"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051D58" w14:textId="77777777" w:rsidR="009E1370" w:rsidRPr="002505AD" w:rsidRDefault="009E1370" w:rsidP="00120D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A439102" w14:textId="77777777" w:rsidR="009E1370" w:rsidRPr="002505AD" w:rsidRDefault="009E1370" w:rsidP="00120D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D1EE3FA" w14:textId="77777777" w:rsidR="009E1370" w:rsidRPr="002505AD" w:rsidRDefault="009E1370" w:rsidP="00120D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751CB72C" w14:textId="77777777" w:rsidR="009E1370" w:rsidRPr="002505AD" w:rsidRDefault="009E1370" w:rsidP="00120D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9E1370" w:rsidRPr="002505AD" w14:paraId="1D1C0D46"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6915C6" w14:textId="77777777" w:rsidR="009E1370" w:rsidRPr="002505AD" w:rsidRDefault="009E1370" w:rsidP="00120DF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274FD09" w14:textId="77777777" w:rsidR="009E1370" w:rsidRPr="002505AD" w:rsidRDefault="009E1370" w:rsidP="00120DF1">
            <w:pPr>
              <w:pStyle w:val="TAC"/>
              <w:rPr>
                <w:rFonts w:cs="Arial"/>
                <w:lang w:val="en-US" w:eastAsia="ja-JP"/>
              </w:rPr>
            </w:pPr>
            <w:r w:rsidRPr="002505AD">
              <w:rPr>
                <w:rFonts w:cs="Arial"/>
                <w:lang w:val="en-US" w:eastAsia="ja-JP"/>
              </w:rPr>
              <w:t>0-5 and 6-11</w:t>
            </w:r>
          </w:p>
        </w:tc>
      </w:tr>
      <w:tr w:rsidR="009E1370" w:rsidRPr="002505AD" w14:paraId="44AFF27F"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360973" w14:textId="77777777" w:rsidR="009E1370" w:rsidRPr="002505AD" w:rsidRDefault="009E1370" w:rsidP="00120DF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C156482" w14:textId="77777777" w:rsidR="009E1370" w:rsidRPr="002505AD" w:rsidRDefault="009E1370" w:rsidP="00120D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BDA000" w14:textId="77777777" w:rsidR="009E1370" w:rsidRPr="002505AD" w:rsidRDefault="009E1370" w:rsidP="00120D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9E1370" w:rsidRPr="002505AD" w14:paraId="65CB60ED"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F6CB74" w14:textId="77777777" w:rsidR="009E1370" w:rsidRPr="002505AD" w:rsidRDefault="009E1370" w:rsidP="00120DF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2E7E867" w14:textId="77777777" w:rsidR="009E1370" w:rsidRPr="002505AD" w:rsidRDefault="009E1370" w:rsidP="00120DF1">
            <w:pPr>
              <w:pStyle w:val="TAC"/>
              <w:rPr>
                <w:rFonts w:cs="Arial"/>
                <w:lang w:val="en-US" w:eastAsia="ja-JP"/>
              </w:rPr>
            </w:pPr>
            <w:r w:rsidRPr="002505AD">
              <w:rPr>
                <w:rFonts w:cs="Arial"/>
                <w:lang w:val="en-US" w:eastAsia="ja-JP"/>
              </w:rPr>
              <w:t>0-11</w:t>
            </w:r>
          </w:p>
        </w:tc>
      </w:tr>
      <w:tr w:rsidR="009E1370" w:rsidRPr="002505AD" w14:paraId="5EC28F1A"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525610" w14:textId="77777777" w:rsidR="009E1370" w:rsidRPr="002505AD" w:rsidRDefault="009E1370" w:rsidP="00120DF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BC8837" w14:textId="77777777" w:rsidR="009E1370" w:rsidRPr="002505AD" w:rsidRDefault="009E1370" w:rsidP="00120DF1">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9E1370" w:rsidRPr="002505AD" w14:paraId="2CB35474" w14:textId="77777777" w:rsidTr="00120D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8F8D294" w14:textId="77777777" w:rsidR="009E1370" w:rsidRPr="002505AD" w:rsidRDefault="009E1370" w:rsidP="00120DF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406B3017" w14:textId="77777777" w:rsidR="009E1370" w:rsidRDefault="009E1370" w:rsidP="004D0C28">
      <w:pPr>
        <w:rPr>
          <w:rFonts w:eastAsia="Arial"/>
          <w:lang w:eastAsia="zh-CN"/>
        </w:rPr>
      </w:pPr>
    </w:p>
    <w:p w14:paraId="169B3FD1" w14:textId="77777777" w:rsidR="009E1370" w:rsidRPr="002505AD" w:rsidRDefault="009E1370" w:rsidP="009E1370">
      <w:pPr>
        <w:pStyle w:val="TH"/>
        <w:ind w:firstLine="400"/>
      </w:pPr>
      <w:r w:rsidRPr="002505AD">
        <w:lastRenderedPageBreak/>
        <w:t>Table 6.2B.3-</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9E1370" w:rsidRPr="002505AD" w14:paraId="2F2C14DB" w14:textId="77777777" w:rsidTr="00120DF1">
        <w:trPr>
          <w:trHeight w:val="248"/>
          <w:jc w:val="center"/>
        </w:trPr>
        <w:tc>
          <w:tcPr>
            <w:tcW w:w="1100" w:type="dxa"/>
          </w:tcPr>
          <w:p w14:paraId="5CEBE716" w14:textId="77777777" w:rsidR="009E1370" w:rsidRPr="002505AD" w:rsidRDefault="009E1370" w:rsidP="00120DF1">
            <w:pPr>
              <w:pStyle w:val="TAH"/>
            </w:pPr>
            <w:r w:rsidRPr="002505AD">
              <w:t>Network Signalling value</w:t>
            </w:r>
          </w:p>
        </w:tc>
        <w:tc>
          <w:tcPr>
            <w:tcW w:w="1510" w:type="dxa"/>
            <w:shd w:val="clear" w:color="auto" w:fill="auto"/>
          </w:tcPr>
          <w:p w14:paraId="610D0D5D" w14:textId="77777777" w:rsidR="009E1370" w:rsidRPr="002505AD" w:rsidRDefault="009E1370" w:rsidP="00120DF1">
            <w:pPr>
              <w:pStyle w:val="TAH"/>
            </w:pPr>
            <w:r w:rsidRPr="002505AD">
              <w:t>Requirements (subclause)</w:t>
            </w:r>
          </w:p>
        </w:tc>
        <w:tc>
          <w:tcPr>
            <w:tcW w:w="1645" w:type="dxa"/>
            <w:shd w:val="clear" w:color="auto" w:fill="auto"/>
          </w:tcPr>
          <w:p w14:paraId="4CC69B0D" w14:textId="77777777" w:rsidR="009E1370" w:rsidRPr="002505AD" w:rsidRDefault="009E1370" w:rsidP="00120DF1">
            <w:pPr>
              <w:pStyle w:val="TAH"/>
            </w:pPr>
            <w:r w:rsidRPr="002505AD">
              <w:t>E-UTRA Band</w:t>
            </w:r>
          </w:p>
        </w:tc>
        <w:tc>
          <w:tcPr>
            <w:tcW w:w="1417" w:type="dxa"/>
            <w:gridSpan w:val="2"/>
          </w:tcPr>
          <w:p w14:paraId="7A371BA2" w14:textId="77777777" w:rsidR="009E1370" w:rsidRPr="002505AD" w:rsidRDefault="009E1370" w:rsidP="00120DF1">
            <w:pPr>
              <w:pStyle w:val="TAH"/>
            </w:pPr>
            <w:r w:rsidRPr="002505AD">
              <w:t>A-MPR (dB)</w:t>
            </w:r>
          </w:p>
        </w:tc>
      </w:tr>
      <w:tr w:rsidR="009E1370" w:rsidRPr="002505AD" w14:paraId="751F50D4" w14:textId="77777777" w:rsidTr="00120DF1">
        <w:trPr>
          <w:jc w:val="center"/>
        </w:trPr>
        <w:tc>
          <w:tcPr>
            <w:tcW w:w="1100" w:type="dxa"/>
            <w:vAlign w:val="center"/>
          </w:tcPr>
          <w:p w14:paraId="4928EAE7" w14:textId="77777777" w:rsidR="009E1370" w:rsidRPr="002505AD" w:rsidRDefault="009E1370" w:rsidP="00120DF1">
            <w:pPr>
              <w:pStyle w:val="TAC"/>
            </w:pPr>
            <w:r w:rsidRPr="002505AD">
              <w:t>NS_01</w:t>
            </w:r>
          </w:p>
        </w:tc>
        <w:tc>
          <w:tcPr>
            <w:tcW w:w="1510" w:type="dxa"/>
            <w:shd w:val="clear" w:color="auto" w:fill="auto"/>
            <w:vAlign w:val="center"/>
          </w:tcPr>
          <w:p w14:paraId="41C8757C" w14:textId="77777777" w:rsidR="009E1370" w:rsidRPr="002505AD" w:rsidRDefault="009E1370" w:rsidP="00120DF1">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42500085" w14:textId="77777777" w:rsidR="009E1370" w:rsidRPr="002505AD" w:rsidRDefault="009E1370" w:rsidP="00120DF1">
            <w:pPr>
              <w:pStyle w:val="TAC"/>
              <w:rPr>
                <w:szCs w:val="18"/>
              </w:rPr>
            </w:pPr>
            <w:r w:rsidRPr="002505AD">
              <w:rPr>
                <w:szCs w:val="18"/>
              </w:rPr>
              <w:t>Table 5.2-1</w:t>
            </w:r>
          </w:p>
        </w:tc>
        <w:tc>
          <w:tcPr>
            <w:tcW w:w="1417" w:type="dxa"/>
            <w:gridSpan w:val="2"/>
            <w:vAlign w:val="center"/>
          </w:tcPr>
          <w:p w14:paraId="1230CC6E" w14:textId="77777777" w:rsidR="009E1370" w:rsidRPr="002505AD" w:rsidRDefault="009E1370" w:rsidP="00120DF1">
            <w:pPr>
              <w:pStyle w:val="TAC"/>
            </w:pPr>
            <w:r w:rsidRPr="002505AD">
              <w:t>N/A</w:t>
            </w:r>
          </w:p>
        </w:tc>
      </w:tr>
      <w:tr w:rsidR="009E1370" w:rsidRPr="002505AD" w14:paraId="2576FFEA" w14:textId="77777777" w:rsidTr="00120DF1">
        <w:trPr>
          <w:trHeight w:val="205"/>
          <w:jc w:val="center"/>
        </w:trPr>
        <w:tc>
          <w:tcPr>
            <w:tcW w:w="1100" w:type="dxa"/>
            <w:vMerge w:val="restart"/>
            <w:vAlign w:val="center"/>
          </w:tcPr>
          <w:p w14:paraId="4D6CD00C" w14:textId="77777777" w:rsidR="009E1370" w:rsidRPr="002505AD" w:rsidRDefault="009E1370" w:rsidP="00120DF1">
            <w:pPr>
              <w:pStyle w:val="TAC"/>
              <w:rPr>
                <w:rFonts w:cs="Arial"/>
              </w:rPr>
            </w:pPr>
            <w:r w:rsidRPr="002505AD">
              <w:rPr>
                <w:rFonts w:cs="Arial"/>
              </w:rPr>
              <w:t>NS_24</w:t>
            </w:r>
          </w:p>
        </w:tc>
        <w:tc>
          <w:tcPr>
            <w:tcW w:w="1510" w:type="dxa"/>
            <w:vMerge w:val="restart"/>
            <w:shd w:val="clear" w:color="auto" w:fill="auto"/>
            <w:vAlign w:val="center"/>
          </w:tcPr>
          <w:p w14:paraId="62764016" w14:textId="77777777" w:rsidR="009E1370" w:rsidRPr="002505AD" w:rsidRDefault="009E1370" w:rsidP="00120DF1">
            <w:pPr>
              <w:pStyle w:val="TAC"/>
              <w:rPr>
                <w:rFonts w:cs="Arial"/>
              </w:rPr>
            </w:pPr>
            <w:r w:rsidRPr="002505AD">
              <w:rPr>
                <w:rFonts w:cs="Arial"/>
              </w:rPr>
              <w:t>6.5B.4.4.3</w:t>
            </w:r>
          </w:p>
        </w:tc>
        <w:tc>
          <w:tcPr>
            <w:tcW w:w="1645" w:type="dxa"/>
            <w:vMerge w:val="restart"/>
            <w:shd w:val="clear" w:color="auto" w:fill="auto"/>
            <w:vAlign w:val="center"/>
          </w:tcPr>
          <w:p w14:paraId="6D858320" w14:textId="77777777" w:rsidR="009E1370" w:rsidRPr="002505AD" w:rsidRDefault="009E1370" w:rsidP="00120DF1">
            <w:pPr>
              <w:pStyle w:val="TAC"/>
            </w:pPr>
            <w:r w:rsidRPr="002505AD">
              <w:rPr>
                <w:rFonts w:cs="Arial"/>
              </w:rPr>
              <w:t>256</w:t>
            </w:r>
          </w:p>
        </w:tc>
        <w:tc>
          <w:tcPr>
            <w:tcW w:w="708" w:type="dxa"/>
            <w:vAlign w:val="center"/>
          </w:tcPr>
          <w:p w14:paraId="36045B7C" w14:textId="77777777" w:rsidR="009E1370" w:rsidRPr="002505AD" w:rsidRDefault="009E1370" w:rsidP="00120DF1">
            <w:pPr>
              <w:pStyle w:val="TAC"/>
            </w:pPr>
            <w:r>
              <w:t>PC1</w:t>
            </w:r>
          </w:p>
        </w:tc>
        <w:tc>
          <w:tcPr>
            <w:tcW w:w="709" w:type="dxa"/>
            <w:vAlign w:val="center"/>
          </w:tcPr>
          <w:p w14:paraId="60367D6F" w14:textId="77777777" w:rsidR="009E1370" w:rsidRPr="002505AD" w:rsidRDefault="009E1370" w:rsidP="00120DF1">
            <w:pPr>
              <w:pStyle w:val="TAC"/>
            </w:pPr>
            <w:r>
              <w:t>PC2</w:t>
            </w:r>
          </w:p>
        </w:tc>
      </w:tr>
      <w:tr w:rsidR="009E1370" w:rsidRPr="002505AD" w14:paraId="19638091" w14:textId="77777777" w:rsidTr="00120DF1">
        <w:trPr>
          <w:trHeight w:val="205"/>
          <w:jc w:val="center"/>
        </w:trPr>
        <w:tc>
          <w:tcPr>
            <w:tcW w:w="1100" w:type="dxa"/>
            <w:vMerge/>
            <w:vAlign w:val="center"/>
          </w:tcPr>
          <w:p w14:paraId="61447FC2" w14:textId="77777777" w:rsidR="009E1370" w:rsidRPr="002505AD" w:rsidRDefault="009E1370" w:rsidP="00120DF1">
            <w:pPr>
              <w:pStyle w:val="TAC"/>
              <w:rPr>
                <w:rFonts w:cs="Arial"/>
              </w:rPr>
            </w:pPr>
          </w:p>
        </w:tc>
        <w:tc>
          <w:tcPr>
            <w:tcW w:w="1510" w:type="dxa"/>
            <w:vMerge/>
            <w:shd w:val="clear" w:color="auto" w:fill="auto"/>
            <w:vAlign w:val="center"/>
          </w:tcPr>
          <w:p w14:paraId="1BE627D2" w14:textId="77777777" w:rsidR="009E1370" w:rsidRPr="002505AD" w:rsidRDefault="009E1370" w:rsidP="00120DF1">
            <w:pPr>
              <w:pStyle w:val="TAC"/>
              <w:rPr>
                <w:rFonts w:cs="Arial"/>
              </w:rPr>
            </w:pPr>
          </w:p>
        </w:tc>
        <w:tc>
          <w:tcPr>
            <w:tcW w:w="1645" w:type="dxa"/>
            <w:vMerge/>
            <w:shd w:val="clear" w:color="auto" w:fill="auto"/>
            <w:vAlign w:val="center"/>
          </w:tcPr>
          <w:p w14:paraId="67925DCE" w14:textId="77777777" w:rsidR="009E1370" w:rsidRPr="002505AD" w:rsidRDefault="009E1370" w:rsidP="00120DF1">
            <w:pPr>
              <w:pStyle w:val="TAC"/>
              <w:rPr>
                <w:rFonts w:cs="Arial"/>
              </w:rPr>
            </w:pPr>
          </w:p>
        </w:tc>
        <w:tc>
          <w:tcPr>
            <w:tcW w:w="708" w:type="dxa"/>
            <w:vAlign w:val="center"/>
          </w:tcPr>
          <w:p w14:paraId="7525A2B7" w14:textId="77777777" w:rsidR="009E1370" w:rsidRPr="002505AD" w:rsidRDefault="009E1370" w:rsidP="00120DF1">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3FE0427D" w14:textId="77777777" w:rsidR="009E1370" w:rsidRPr="002505AD" w:rsidRDefault="009E1370" w:rsidP="00120DF1">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9E1370" w:rsidRPr="002505AD" w14:paraId="2AEF5998" w14:textId="77777777" w:rsidTr="00120DF1">
        <w:trPr>
          <w:jc w:val="center"/>
        </w:trPr>
        <w:tc>
          <w:tcPr>
            <w:tcW w:w="1100" w:type="dxa"/>
            <w:vAlign w:val="center"/>
          </w:tcPr>
          <w:p w14:paraId="1947F546" w14:textId="77777777" w:rsidR="009E1370" w:rsidRPr="002505AD" w:rsidRDefault="009E1370" w:rsidP="00120DF1">
            <w:pPr>
              <w:pStyle w:val="TAC"/>
              <w:rPr>
                <w:lang w:eastAsia="zh-CN"/>
              </w:rPr>
            </w:pPr>
            <w:r w:rsidRPr="002505AD">
              <w:rPr>
                <w:rFonts w:cs="Arial"/>
              </w:rPr>
              <w:t>NS_02N</w:t>
            </w:r>
          </w:p>
        </w:tc>
        <w:tc>
          <w:tcPr>
            <w:tcW w:w="1510" w:type="dxa"/>
            <w:shd w:val="clear" w:color="auto" w:fill="auto"/>
            <w:vAlign w:val="center"/>
          </w:tcPr>
          <w:p w14:paraId="7899338D" w14:textId="77777777" w:rsidR="009E1370" w:rsidRPr="002505AD" w:rsidRDefault="009E1370" w:rsidP="00120DF1">
            <w:pPr>
              <w:pStyle w:val="TAC"/>
              <w:rPr>
                <w:szCs w:val="18"/>
              </w:rPr>
            </w:pPr>
            <w:r w:rsidRPr="002505AD">
              <w:rPr>
                <w:rFonts w:cs="Arial"/>
              </w:rPr>
              <w:t>6.5B.4.4.2</w:t>
            </w:r>
          </w:p>
        </w:tc>
        <w:tc>
          <w:tcPr>
            <w:tcW w:w="1645" w:type="dxa"/>
            <w:shd w:val="clear" w:color="auto" w:fill="auto"/>
            <w:vAlign w:val="center"/>
          </w:tcPr>
          <w:p w14:paraId="285BA01C" w14:textId="77777777" w:rsidR="009E1370" w:rsidRPr="002505AD" w:rsidRDefault="009E1370" w:rsidP="00120DF1">
            <w:pPr>
              <w:pStyle w:val="TAC"/>
              <w:rPr>
                <w:szCs w:val="18"/>
              </w:rPr>
            </w:pPr>
            <w:r w:rsidRPr="002505AD">
              <w:rPr>
                <w:rFonts w:cs="Arial"/>
              </w:rPr>
              <w:t>255</w:t>
            </w:r>
          </w:p>
        </w:tc>
        <w:tc>
          <w:tcPr>
            <w:tcW w:w="1417" w:type="dxa"/>
            <w:gridSpan w:val="2"/>
            <w:vAlign w:val="center"/>
          </w:tcPr>
          <w:p w14:paraId="5E1A1DA0" w14:textId="77777777" w:rsidR="009E1370" w:rsidRPr="002505AD" w:rsidRDefault="009E1370" w:rsidP="00120DF1">
            <w:pPr>
              <w:pStyle w:val="TAC"/>
            </w:pPr>
            <w:r w:rsidRPr="002505AD">
              <w:t>N/A</w:t>
            </w:r>
          </w:p>
        </w:tc>
      </w:tr>
    </w:tbl>
    <w:p w14:paraId="526C7DFF" w14:textId="77777777" w:rsidR="009E1370" w:rsidRDefault="009E1370" w:rsidP="004D0C28">
      <w:pPr>
        <w:rPr>
          <w:rFonts w:eastAsia="Arial"/>
          <w:lang w:eastAsia="zh-CN"/>
        </w:rPr>
      </w:pPr>
    </w:p>
    <w:p w14:paraId="53202B21" w14:textId="4BB19135" w:rsidR="00952C30" w:rsidRDefault="00952C30" w:rsidP="004D0C28">
      <w:pPr>
        <w:rPr>
          <w:rFonts w:eastAsia="Arial"/>
          <w:lang w:eastAsia="zh-CN"/>
        </w:rPr>
      </w:pPr>
      <w:r>
        <w:rPr>
          <w:rFonts w:eastAsia="Arial"/>
          <w:lang w:eastAsia="zh-CN"/>
        </w:rPr>
        <w:t xml:space="preserve">Additionally, the NB-IoT-NTN </w:t>
      </w:r>
      <w:proofErr w:type="spellStart"/>
      <w:r>
        <w:rPr>
          <w:rFonts w:eastAsia="Arial"/>
          <w:lang w:eastAsia="zh-CN"/>
        </w:rPr>
        <w:t>PCmax</w:t>
      </w:r>
      <w:proofErr w:type="spellEnd"/>
      <w:r>
        <w:rPr>
          <w:rFonts w:eastAsia="Arial"/>
          <w:lang w:eastAsia="zh-CN"/>
        </w:rPr>
        <w:t xml:space="preserve"> equations accommodate boosting for PC2.</w:t>
      </w:r>
    </w:p>
    <w:p w14:paraId="5CC038D7" w14:textId="2D4C4A1E" w:rsidR="00952C30" w:rsidRDefault="00952C30" w:rsidP="00952C30">
      <w:pPr>
        <w:pStyle w:val="Heading2"/>
        <w:rPr>
          <w:rFonts w:eastAsia="Arial"/>
          <w:lang w:eastAsia="zh-CN"/>
        </w:rPr>
      </w:pPr>
      <w:r>
        <w:rPr>
          <w:rFonts w:eastAsia="Arial"/>
          <w:lang w:eastAsia="zh-CN"/>
        </w:rPr>
        <w:t>2.3 PC1.5 NB-IoT-NTN UL requirements</w:t>
      </w:r>
    </w:p>
    <w:p w14:paraId="56D578CC" w14:textId="307DECE3" w:rsidR="00952C30" w:rsidRDefault="00952C30" w:rsidP="004D0C28">
      <w:pPr>
        <w:rPr>
          <w:rFonts w:eastAsia="Arial"/>
          <w:lang w:eastAsia="zh-CN"/>
        </w:rPr>
      </w:pPr>
      <w:r>
        <w:rPr>
          <w:rFonts w:eastAsia="Arial"/>
          <w:lang w:eastAsia="zh-CN"/>
        </w:rPr>
        <w:t xml:space="preserve">Since it is an obvious option for hardware reuse. especially for handheld devices, the PC1.5 1Tx NB-IoT-NTN UL requirement can also be derived from a PC2 NR PA implementation </w:t>
      </w:r>
      <w:proofErr w:type="gramStart"/>
      <w:r w:rsidR="005C5B30">
        <w:rPr>
          <w:rFonts w:eastAsia="Arial"/>
          <w:lang w:eastAsia="zh-CN"/>
        </w:rPr>
        <w:t>similar to</w:t>
      </w:r>
      <w:proofErr w:type="gramEnd"/>
      <w:r>
        <w:rPr>
          <w:rFonts w:eastAsia="Arial"/>
          <w:lang w:eastAsia="zh-CN"/>
        </w:rPr>
        <w:t xml:space="preserve"> PC1 in Release 19.</w:t>
      </w:r>
    </w:p>
    <w:p w14:paraId="1D5B229A" w14:textId="0DDD9EDE" w:rsidR="00952C30" w:rsidRPr="006922FE" w:rsidRDefault="006922FE" w:rsidP="006922FE">
      <w:pPr>
        <w:spacing w:after="0"/>
        <w:rPr>
          <w:rFonts w:eastAsia="Arial"/>
          <w:b/>
          <w:bCs/>
          <w:lang w:eastAsia="zh-CN"/>
        </w:rPr>
      </w:pPr>
      <w:r w:rsidRPr="006922FE">
        <w:rPr>
          <w:rFonts w:eastAsia="Arial"/>
          <w:b/>
          <w:bCs/>
          <w:lang w:eastAsia="zh-CN"/>
        </w:rPr>
        <w:t>Proposal</w:t>
      </w:r>
      <w:r w:rsidR="004F6E61">
        <w:rPr>
          <w:rFonts w:eastAsia="Arial"/>
          <w:b/>
          <w:bCs/>
          <w:lang w:eastAsia="zh-CN"/>
        </w:rPr>
        <w:t xml:space="preserve"> for UL</w:t>
      </w:r>
      <w:r w:rsidRPr="006922FE">
        <w:rPr>
          <w:rFonts w:eastAsia="Arial"/>
          <w:b/>
          <w:bCs/>
          <w:lang w:eastAsia="zh-CN"/>
        </w:rPr>
        <w:t xml:space="preserve">: </w:t>
      </w:r>
      <w:r w:rsidR="00952C30" w:rsidRPr="006922FE">
        <w:rPr>
          <w:rFonts w:eastAsia="Arial"/>
          <w:b/>
          <w:bCs/>
          <w:lang w:eastAsia="zh-CN"/>
        </w:rPr>
        <w:t xml:space="preserve">MPR and A-MPR for </w:t>
      </w:r>
      <w:r w:rsidRPr="006922FE">
        <w:rPr>
          <w:rFonts w:eastAsia="Arial"/>
          <w:b/>
          <w:bCs/>
          <w:lang w:eastAsia="zh-CN"/>
        </w:rPr>
        <w:t xml:space="preserve">PC1.5 1Tx NB-IoT-NTN </w:t>
      </w:r>
      <w:r w:rsidR="005C5B30">
        <w:rPr>
          <w:rFonts w:eastAsia="Arial"/>
          <w:b/>
          <w:bCs/>
          <w:lang w:eastAsia="zh-CN"/>
        </w:rPr>
        <w:t>are</w:t>
      </w:r>
      <w:r w:rsidRPr="006922FE">
        <w:rPr>
          <w:rFonts w:eastAsia="Arial"/>
          <w:b/>
          <w:bCs/>
          <w:lang w:eastAsia="zh-CN"/>
        </w:rPr>
        <w:t xml:space="preserve"> based on Release 19 PC1 NPR and A-MPR since:</w:t>
      </w:r>
    </w:p>
    <w:p w14:paraId="6D2BFBAD" w14:textId="74765EA9" w:rsidR="006922FE" w:rsidRPr="006922FE" w:rsidRDefault="006922FE" w:rsidP="006922FE">
      <w:pPr>
        <w:pStyle w:val="ListParagraph"/>
        <w:numPr>
          <w:ilvl w:val="0"/>
          <w:numId w:val="80"/>
        </w:numPr>
        <w:spacing w:after="0"/>
        <w:ind w:firstLineChars="0"/>
        <w:rPr>
          <w:rFonts w:eastAsia="Arial"/>
          <w:b/>
          <w:bCs/>
          <w:lang w:eastAsia="zh-CN"/>
        </w:rPr>
      </w:pPr>
      <w:r w:rsidRPr="006922FE">
        <w:rPr>
          <w:rFonts w:eastAsia="Arial"/>
          <w:b/>
          <w:bCs/>
          <w:lang w:eastAsia="zh-CN"/>
        </w:rPr>
        <w:t>The same PC2 NR PA with the PC2 NR calibration can implement both power classes</w:t>
      </w:r>
    </w:p>
    <w:p w14:paraId="1F8F4AB5" w14:textId="4F274AF6" w:rsidR="006922FE" w:rsidRPr="006922FE" w:rsidRDefault="006922FE" w:rsidP="006922FE">
      <w:pPr>
        <w:pStyle w:val="ListParagraph"/>
        <w:numPr>
          <w:ilvl w:val="0"/>
          <w:numId w:val="80"/>
        </w:numPr>
        <w:spacing w:after="0"/>
        <w:ind w:firstLineChars="0"/>
        <w:rPr>
          <w:rFonts w:eastAsia="Arial"/>
          <w:b/>
          <w:bCs/>
          <w:lang w:eastAsia="zh-CN"/>
        </w:rPr>
      </w:pPr>
      <w:r w:rsidRPr="006922FE">
        <w:rPr>
          <w:rFonts w:eastAsia="Arial"/>
          <w:b/>
          <w:bCs/>
          <w:lang w:eastAsia="zh-CN"/>
        </w:rPr>
        <w:t xml:space="preserve">The MPR limitation is only the NB-IoT </w:t>
      </w:r>
      <w:r w:rsidR="005C5B30">
        <w:rPr>
          <w:rFonts w:eastAsia="Arial"/>
          <w:b/>
          <w:bCs/>
          <w:lang w:eastAsia="zh-CN"/>
        </w:rPr>
        <w:t>m</w:t>
      </w:r>
      <w:r w:rsidRPr="006922FE">
        <w:rPr>
          <w:rFonts w:eastAsia="Arial"/>
          <w:b/>
          <w:bCs/>
          <w:lang w:eastAsia="zh-CN"/>
        </w:rPr>
        <w:t>ask and the NS_24 and NS_02N</w:t>
      </w:r>
      <w:r w:rsidR="005C5B30">
        <w:rPr>
          <w:rFonts w:eastAsia="Arial"/>
          <w:b/>
          <w:bCs/>
          <w:lang w:eastAsia="zh-CN"/>
        </w:rPr>
        <w:t xml:space="preserve"> that</w:t>
      </w:r>
      <w:r w:rsidRPr="006922FE">
        <w:rPr>
          <w:rFonts w:eastAsia="Arial"/>
          <w:b/>
          <w:bCs/>
          <w:lang w:eastAsia="zh-CN"/>
        </w:rPr>
        <w:t xml:space="preserve"> are in absolute power</w:t>
      </w:r>
    </w:p>
    <w:p w14:paraId="1BA94417" w14:textId="31739469" w:rsidR="006922FE" w:rsidRPr="006922FE" w:rsidRDefault="006922FE" w:rsidP="006922FE">
      <w:pPr>
        <w:pStyle w:val="ListParagraph"/>
        <w:numPr>
          <w:ilvl w:val="0"/>
          <w:numId w:val="80"/>
        </w:numPr>
        <w:spacing w:after="0"/>
        <w:ind w:firstLineChars="0"/>
        <w:rPr>
          <w:rFonts w:eastAsia="Arial"/>
          <w:b/>
          <w:bCs/>
          <w:lang w:eastAsia="zh-CN"/>
        </w:rPr>
      </w:pPr>
      <w:r w:rsidRPr="006922FE">
        <w:rPr>
          <w:rFonts w:eastAsia="Arial"/>
          <w:b/>
          <w:bCs/>
          <w:lang w:eastAsia="zh-CN"/>
        </w:rPr>
        <w:t>In this case, the MPR and A-MPR can be reduce</w:t>
      </w:r>
      <w:r w:rsidR="005C5B30">
        <w:rPr>
          <w:rFonts w:eastAsia="Arial"/>
          <w:b/>
          <w:bCs/>
          <w:lang w:eastAsia="zh-CN"/>
        </w:rPr>
        <w:t>d</w:t>
      </w:r>
      <w:r w:rsidRPr="006922FE">
        <w:rPr>
          <w:rFonts w:eastAsia="Arial"/>
          <w:b/>
          <w:bCs/>
          <w:lang w:eastAsia="zh-CN"/>
        </w:rPr>
        <w:t xml:space="preserve"> by 2dB as this is the power difference between PC1 and PC1.5</w:t>
      </w:r>
    </w:p>
    <w:p w14:paraId="4A9EF78D" w14:textId="47A47F7C" w:rsidR="006922FE" w:rsidRPr="006922FE" w:rsidRDefault="006922FE" w:rsidP="006922FE">
      <w:pPr>
        <w:pStyle w:val="ListParagraph"/>
        <w:numPr>
          <w:ilvl w:val="1"/>
          <w:numId w:val="80"/>
        </w:numPr>
        <w:spacing w:after="0"/>
        <w:ind w:left="720" w:firstLineChars="0"/>
        <w:rPr>
          <w:rFonts w:eastAsia="Arial"/>
          <w:b/>
          <w:bCs/>
          <w:lang w:eastAsia="zh-CN"/>
        </w:rPr>
      </w:pPr>
      <w:r w:rsidRPr="006922FE">
        <w:rPr>
          <w:rFonts w:eastAsia="Arial"/>
          <w:b/>
          <w:bCs/>
          <w:lang w:eastAsia="zh-CN"/>
        </w:rPr>
        <w:t>The 2dB reduction to MPR/A-MPR can be further discussed to account for different post</w:t>
      </w:r>
      <w:r w:rsidR="005C5B30">
        <w:rPr>
          <w:rFonts w:eastAsia="Arial"/>
          <w:b/>
          <w:bCs/>
          <w:lang w:eastAsia="zh-CN"/>
        </w:rPr>
        <w:t>-</w:t>
      </w:r>
      <w:r w:rsidRPr="006922FE">
        <w:rPr>
          <w:rFonts w:eastAsia="Arial"/>
          <w:b/>
          <w:bCs/>
          <w:lang w:eastAsia="zh-CN"/>
        </w:rPr>
        <w:t>PA losses and potential thermal/DC power limitations in handsets.</w:t>
      </w:r>
    </w:p>
    <w:p w14:paraId="471F134E" w14:textId="44F57932" w:rsidR="006922FE" w:rsidRDefault="006922FE" w:rsidP="006922FE">
      <w:pPr>
        <w:pStyle w:val="ListParagraph"/>
        <w:numPr>
          <w:ilvl w:val="1"/>
          <w:numId w:val="80"/>
        </w:numPr>
        <w:spacing w:after="0"/>
        <w:ind w:left="720" w:firstLineChars="0"/>
        <w:rPr>
          <w:rFonts w:eastAsia="Arial"/>
          <w:b/>
          <w:bCs/>
          <w:lang w:eastAsia="zh-CN"/>
        </w:rPr>
      </w:pPr>
      <w:r w:rsidRPr="006922FE">
        <w:rPr>
          <w:rFonts w:eastAsia="Arial"/>
          <w:b/>
          <w:bCs/>
          <w:lang w:eastAsia="zh-CN"/>
        </w:rPr>
        <w:t xml:space="preserve">With 2dB MPR reduction, </w:t>
      </w:r>
      <w:r>
        <w:rPr>
          <w:rFonts w:eastAsia="Arial"/>
          <w:b/>
          <w:bCs/>
          <w:lang w:eastAsia="zh-CN"/>
        </w:rPr>
        <w:t>2</w:t>
      </w:r>
      <w:r w:rsidRPr="006922FE">
        <w:rPr>
          <w:rFonts w:eastAsia="Arial"/>
          <w:b/>
          <w:bCs/>
          <w:lang w:eastAsia="zh-CN"/>
        </w:rPr>
        <w:t xml:space="preserve">dB boosting is feasible for the </w:t>
      </w:r>
      <w:proofErr w:type="spellStart"/>
      <w:r w:rsidRPr="006922FE">
        <w:rPr>
          <w:rFonts w:eastAsia="Arial"/>
          <w:b/>
          <w:bCs/>
          <w:lang w:eastAsia="zh-CN"/>
        </w:rPr>
        <w:t>center</w:t>
      </w:r>
      <w:proofErr w:type="spellEnd"/>
      <w:r w:rsidRPr="006922FE">
        <w:rPr>
          <w:rFonts w:eastAsia="Arial"/>
          <w:b/>
          <w:bCs/>
          <w:lang w:eastAsia="zh-CN"/>
        </w:rPr>
        <w:t xml:space="preserve"> single</w:t>
      </w:r>
      <w:r w:rsidR="005C5B30">
        <w:rPr>
          <w:rFonts w:eastAsia="Arial"/>
          <w:b/>
          <w:bCs/>
          <w:lang w:eastAsia="zh-CN"/>
        </w:rPr>
        <w:t>-</w:t>
      </w:r>
      <w:r w:rsidRPr="006922FE">
        <w:rPr>
          <w:rFonts w:eastAsia="Arial"/>
          <w:b/>
          <w:bCs/>
          <w:lang w:eastAsia="zh-CN"/>
        </w:rPr>
        <w:t xml:space="preserve">tone allocations and </w:t>
      </w:r>
      <w:r>
        <w:rPr>
          <w:rFonts w:eastAsia="Arial"/>
          <w:b/>
          <w:bCs/>
          <w:lang w:eastAsia="zh-CN"/>
        </w:rPr>
        <w:t>1dB boosting</w:t>
      </w:r>
      <w:r w:rsidR="005C5B30">
        <w:rPr>
          <w:rFonts w:eastAsia="Arial"/>
          <w:b/>
          <w:bCs/>
          <w:lang w:eastAsia="zh-CN"/>
        </w:rPr>
        <w:t xml:space="preserve"> is feasible</w:t>
      </w:r>
      <w:r>
        <w:rPr>
          <w:rFonts w:eastAsia="Arial"/>
          <w:b/>
          <w:bCs/>
          <w:lang w:eastAsia="zh-CN"/>
        </w:rPr>
        <w:t xml:space="preserve"> for the </w:t>
      </w:r>
      <w:proofErr w:type="spellStart"/>
      <w:r>
        <w:rPr>
          <w:rFonts w:eastAsia="Arial"/>
          <w:b/>
          <w:bCs/>
          <w:lang w:eastAsia="zh-CN"/>
        </w:rPr>
        <w:t>center</w:t>
      </w:r>
      <w:proofErr w:type="spellEnd"/>
      <w:r>
        <w:rPr>
          <w:rFonts w:eastAsia="Arial"/>
          <w:b/>
          <w:bCs/>
          <w:lang w:eastAsia="zh-CN"/>
        </w:rPr>
        <w:t xml:space="preserve"> 3</w:t>
      </w:r>
      <w:r w:rsidR="005C5B30">
        <w:rPr>
          <w:rFonts w:eastAsia="Arial"/>
          <w:b/>
          <w:bCs/>
          <w:lang w:eastAsia="zh-CN"/>
        </w:rPr>
        <w:t>-</w:t>
      </w:r>
      <w:r>
        <w:rPr>
          <w:rFonts w:eastAsia="Arial"/>
          <w:b/>
          <w:bCs/>
          <w:lang w:eastAsia="zh-CN"/>
        </w:rPr>
        <w:t>tone allocation.</w:t>
      </w:r>
    </w:p>
    <w:p w14:paraId="4B4D8BC4" w14:textId="18373AE0" w:rsidR="00B7075E" w:rsidRDefault="00B7075E" w:rsidP="00B7075E">
      <w:pPr>
        <w:pStyle w:val="ListParagraph"/>
        <w:numPr>
          <w:ilvl w:val="2"/>
          <w:numId w:val="80"/>
        </w:numPr>
        <w:spacing w:after="0"/>
        <w:ind w:left="1080" w:firstLineChars="0"/>
        <w:rPr>
          <w:rFonts w:eastAsia="Arial"/>
          <w:b/>
          <w:bCs/>
          <w:lang w:eastAsia="zh-CN"/>
        </w:rPr>
      </w:pPr>
      <w:r>
        <w:rPr>
          <w:rFonts w:eastAsia="Arial"/>
          <w:b/>
          <w:bCs/>
          <w:lang w:eastAsia="zh-CN"/>
        </w:rPr>
        <w:t>T</w:t>
      </w:r>
      <w:r w:rsidRPr="006922FE">
        <w:rPr>
          <w:rFonts w:eastAsia="Arial"/>
          <w:b/>
          <w:bCs/>
          <w:lang w:eastAsia="zh-CN"/>
        </w:rPr>
        <w:t xml:space="preserve">he R19 PC2 boosting framework can be reused </w:t>
      </w:r>
      <w:r>
        <w:rPr>
          <w:rFonts w:eastAsia="Arial"/>
          <w:b/>
          <w:bCs/>
          <w:lang w:eastAsia="zh-CN"/>
        </w:rPr>
        <w:t xml:space="preserve">for the power boosting requirement for </w:t>
      </w:r>
      <w:r w:rsidRPr="006922FE">
        <w:rPr>
          <w:rFonts w:eastAsia="Arial"/>
          <w:b/>
          <w:bCs/>
          <w:lang w:eastAsia="zh-CN"/>
        </w:rPr>
        <w:t>PC1.5.</w:t>
      </w:r>
    </w:p>
    <w:p w14:paraId="7F731D89" w14:textId="64868742" w:rsidR="00B7075E" w:rsidRPr="005C5D6F" w:rsidRDefault="00B7075E" w:rsidP="00620E2E">
      <w:pPr>
        <w:pStyle w:val="ListParagraph"/>
        <w:numPr>
          <w:ilvl w:val="2"/>
          <w:numId w:val="80"/>
        </w:numPr>
        <w:spacing w:after="0"/>
        <w:ind w:left="1080" w:firstLineChars="0"/>
        <w:rPr>
          <w:rFonts w:eastAsia="Arial"/>
          <w:b/>
          <w:bCs/>
          <w:lang w:eastAsia="zh-CN"/>
        </w:rPr>
      </w:pPr>
      <w:r w:rsidRPr="00B7075E">
        <w:rPr>
          <w:rFonts w:eastAsia="Arial"/>
          <w:b/>
          <w:bCs/>
          <w:lang w:eastAsia="zh-CN"/>
        </w:rPr>
        <w:t xml:space="preserve">Optional power boosting is specified for PC1.5 reusing the UE capability </w:t>
      </w:r>
      <w:r w:rsidRPr="00B7075E">
        <w:rPr>
          <w:b/>
          <w:bCs/>
          <w:i/>
          <w:iCs/>
          <w:lang w:eastAsia="zh-CN"/>
        </w:rPr>
        <w:t xml:space="preserve">[powerBoosting-NBIotNTN-r19] </w:t>
      </w:r>
      <w:r w:rsidRPr="00B7075E">
        <w:rPr>
          <w:b/>
          <w:bCs/>
          <w:lang w:eastAsia="zh-CN"/>
        </w:rPr>
        <w:t>and the IE</w:t>
      </w:r>
      <w:r w:rsidRPr="00B7075E">
        <w:rPr>
          <w:b/>
          <w:bCs/>
          <w:i/>
          <w:iCs/>
          <w:lang w:eastAsia="zh-CN"/>
        </w:rPr>
        <w:t xml:space="preserve"> [powerBoostNBIotNTN-r19]</w:t>
      </w:r>
    </w:p>
    <w:p w14:paraId="58BAB3E0" w14:textId="0704838C" w:rsidR="005C5D6F" w:rsidRPr="00B7075E" w:rsidRDefault="005C5D6F" w:rsidP="00620E2E">
      <w:pPr>
        <w:pStyle w:val="ListParagraph"/>
        <w:numPr>
          <w:ilvl w:val="2"/>
          <w:numId w:val="80"/>
        </w:numPr>
        <w:spacing w:after="0"/>
        <w:ind w:left="1080" w:firstLineChars="0"/>
        <w:rPr>
          <w:rFonts w:eastAsia="Arial"/>
          <w:b/>
          <w:bCs/>
          <w:lang w:eastAsia="zh-CN"/>
        </w:rPr>
      </w:pPr>
      <w:r>
        <w:rPr>
          <w:rFonts w:eastAsia="Arial"/>
          <w:b/>
          <w:bCs/>
          <w:lang w:eastAsia="zh-CN"/>
        </w:rPr>
        <w:t>Which single</w:t>
      </w:r>
      <w:r w:rsidR="005C5B30">
        <w:rPr>
          <w:rFonts w:eastAsia="Arial"/>
          <w:b/>
          <w:bCs/>
          <w:lang w:eastAsia="zh-CN"/>
        </w:rPr>
        <w:t>-tone</w:t>
      </w:r>
      <w:r>
        <w:rPr>
          <w:rFonts w:eastAsia="Arial"/>
          <w:b/>
          <w:bCs/>
          <w:lang w:eastAsia="zh-CN"/>
        </w:rPr>
        <w:t xml:space="preserve"> and 3</w:t>
      </w:r>
      <w:r w:rsidR="005C5B30">
        <w:rPr>
          <w:rFonts w:eastAsia="Arial"/>
          <w:b/>
          <w:bCs/>
          <w:lang w:eastAsia="zh-CN"/>
        </w:rPr>
        <w:t>-</w:t>
      </w:r>
      <w:r>
        <w:rPr>
          <w:rFonts w:eastAsia="Arial"/>
          <w:b/>
          <w:bCs/>
          <w:lang w:eastAsia="zh-CN"/>
        </w:rPr>
        <w:t>tone allocations can be boosted may be further verified.</w:t>
      </w:r>
    </w:p>
    <w:p w14:paraId="3C962CD6" w14:textId="2CBF0F38" w:rsidR="006922FE" w:rsidRPr="006922FE" w:rsidRDefault="006922FE" w:rsidP="006922FE">
      <w:pPr>
        <w:pStyle w:val="ListParagraph"/>
        <w:numPr>
          <w:ilvl w:val="0"/>
          <w:numId w:val="80"/>
        </w:numPr>
        <w:spacing w:after="0"/>
        <w:ind w:firstLineChars="0"/>
        <w:rPr>
          <w:rFonts w:eastAsia="Arial"/>
          <w:b/>
          <w:bCs/>
          <w:lang w:eastAsia="zh-CN"/>
        </w:rPr>
      </w:pPr>
      <w:r>
        <w:rPr>
          <w:rFonts w:eastAsia="Arial"/>
          <w:b/>
          <w:bCs/>
          <w:lang w:eastAsia="zh-CN"/>
        </w:rPr>
        <w:t>As a starting point</w:t>
      </w:r>
      <w:r w:rsidR="005C5B30">
        <w:rPr>
          <w:rFonts w:eastAsia="Arial"/>
          <w:b/>
          <w:bCs/>
          <w:lang w:eastAsia="zh-CN"/>
        </w:rPr>
        <w:t>,</w:t>
      </w:r>
      <w:r>
        <w:rPr>
          <w:rFonts w:eastAsia="Arial"/>
          <w:b/>
          <w:bCs/>
          <w:lang w:eastAsia="zh-CN"/>
        </w:rPr>
        <w:t xml:space="preserve"> the following MPR and A-MPR tables can be used for PC1.5 for further verification</w:t>
      </w:r>
      <w:r w:rsidR="005C5B30">
        <w:rPr>
          <w:rFonts w:eastAsia="Arial"/>
          <w:b/>
          <w:bCs/>
          <w:lang w:eastAsia="zh-CN"/>
        </w:rPr>
        <w:t>:</w:t>
      </w:r>
    </w:p>
    <w:p w14:paraId="5E9B7950" w14:textId="2DA7B842" w:rsidR="006922FE" w:rsidRPr="002505AD" w:rsidRDefault="006922FE" w:rsidP="006922FE">
      <w:pPr>
        <w:pStyle w:val="TH"/>
      </w:pPr>
      <w:r>
        <w:t>Table 1</w:t>
      </w:r>
      <w:r w:rsidRPr="002505AD">
        <w:t xml:space="preserve">: Maximum Power Reduction (MPR) for UE category NB1 and NB2 Power Class </w:t>
      </w:r>
      <w:r>
        <w:t>1</w:t>
      </w:r>
      <w:r w:rsidR="00B7075E">
        <w:t>.5</w:t>
      </w:r>
      <w:r>
        <w:t>, Single-Tone</w:t>
      </w:r>
    </w:p>
    <w:tbl>
      <w:tblPr>
        <w:tblW w:w="0" w:type="auto"/>
        <w:jc w:val="center"/>
        <w:tblLook w:val="0600" w:firstRow="0" w:lastRow="0" w:firstColumn="0" w:lastColumn="0" w:noHBand="1" w:noVBand="1"/>
      </w:tblPr>
      <w:tblGrid>
        <w:gridCol w:w="3600"/>
        <w:gridCol w:w="736"/>
        <w:gridCol w:w="654"/>
        <w:gridCol w:w="736"/>
        <w:gridCol w:w="886"/>
        <w:gridCol w:w="654"/>
        <w:gridCol w:w="886"/>
      </w:tblGrid>
      <w:tr w:rsidR="006922FE" w:rsidRPr="002505AD" w14:paraId="15C78D3C" w14:textId="77777777" w:rsidTr="00120D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9E2D5" w14:textId="77777777" w:rsidR="006922FE" w:rsidRPr="005F3F0E" w:rsidRDefault="006922FE" w:rsidP="006922FE">
            <w:pPr>
              <w:pStyle w:val="TAH"/>
              <w:rPr>
                <w:rFonts w:cs="Arial"/>
                <w:lang w:val="en-US" w:eastAsia="ja-JP"/>
              </w:rPr>
            </w:pPr>
            <w:r w:rsidRPr="005F3F0E">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DCFC703" w14:textId="77777777" w:rsidR="006922FE" w:rsidRPr="005F3F0E" w:rsidRDefault="006922FE" w:rsidP="006922FE">
            <w:pPr>
              <w:pStyle w:val="TAH"/>
              <w:rPr>
                <w:rFonts w:cs="Arial"/>
                <w:b w:val="0"/>
                <w:bCs/>
                <w:lang w:val="en-US" w:eastAsia="ja-JP"/>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2712C2CA" w14:textId="77777777" w:rsidR="006922FE" w:rsidRPr="005F3F0E" w:rsidRDefault="006922FE" w:rsidP="006922FE">
            <w:pPr>
              <w:pStyle w:val="TAH"/>
              <w:rPr>
                <w:rFonts w:cs="Arial"/>
                <w:b w:val="0"/>
                <w:bCs/>
                <w:szCs w:val="32"/>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r>
      <w:tr w:rsidR="006922FE" w:rsidRPr="002505AD" w14:paraId="2E07BA32" w14:textId="77777777" w:rsidTr="00120D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20613" w14:textId="77777777" w:rsidR="006922FE" w:rsidRPr="005F3F0E" w:rsidRDefault="006922FE" w:rsidP="006922FE">
            <w:pPr>
              <w:pStyle w:val="TAH"/>
              <w:rPr>
                <w:rFonts w:cs="Arial"/>
                <w:lang w:val="en-US" w:eastAsia="zh-CN"/>
              </w:rPr>
            </w:pPr>
            <w:r w:rsidRPr="005F3F0E">
              <w:rPr>
                <w:rFonts w:cs="Arial" w:hint="eastAsia"/>
                <w:lang w:val="en-US" w:eastAsia="zh-CN"/>
              </w:rPr>
              <w:t>S</w:t>
            </w:r>
            <w:r w:rsidRPr="005F3F0E">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E2FC11F" w14:textId="77777777" w:rsidR="006922FE" w:rsidRPr="005F3F0E" w:rsidRDefault="006922FE" w:rsidP="006922FE">
            <w:pPr>
              <w:pStyle w:val="TAH"/>
              <w:rPr>
                <w:rFonts w:cs="Arial"/>
                <w:b w:val="0"/>
                <w:bCs/>
                <w:lang w:val="en-US" w:eastAsia="zh-CN"/>
              </w:rPr>
            </w:pPr>
            <w:r w:rsidRPr="005F3F0E">
              <w:rPr>
                <w:rFonts w:cs="Arial" w:hint="eastAsia"/>
                <w:b w:val="0"/>
                <w:bCs/>
                <w:lang w:val="en-US" w:eastAsia="zh-CN"/>
              </w:rPr>
              <w:t>1</w:t>
            </w:r>
            <w:r w:rsidRPr="005F3F0E">
              <w:rPr>
                <w:rFonts w:cs="Arial"/>
                <w:b w:val="0"/>
                <w:bCs/>
                <w:lang w:val="en-US" w:eastAsia="zh-CN"/>
              </w:rPr>
              <w:t>5 kHz</w:t>
            </w:r>
          </w:p>
        </w:tc>
        <w:tc>
          <w:tcPr>
            <w:tcW w:w="0" w:type="auto"/>
            <w:gridSpan w:val="3"/>
            <w:tcBorders>
              <w:top w:val="single" w:sz="4" w:space="0" w:color="auto"/>
              <w:left w:val="nil"/>
              <w:bottom w:val="single" w:sz="4" w:space="0" w:color="auto"/>
              <w:right w:val="single" w:sz="4" w:space="0" w:color="auto"/>
            </w:tcBorders>
          </w:tcPr>
          <w:p w14:paraId="1910A146" w14:textId="77777777" w:rsidR="006922FE" w:rsidRPr="005F3F0E" w:rsidRDefault="006922FE" w:rsidP="006922FE">
            <w:pPr>
              <w:pStyle w:val="TAH"/>
              <w:rPr>
                <w:rFonts w:cs="Arial"/>
                <w:b w:val="0"/>
                <w:bCs/>
                <w:lang w:val="en-US" w:eastAsia="zh-CN"/>
              </w:rPr>
            </w:pPr>
            <w:r w:rsidRPr="005F3F0E">
              <w:rPr>
                <w:rFonts w:cs="Arial"/>
                <w:b w:val="0"/>
                <w:bCs/>
                <w:lang w:val="en-US" w:eastAsia="zh-CN"/>
              </w:rPr>
              <w:t>3.75 kHz</w:t>
            </w:r>
          </w:p>
        </w:tc>
      </w:tr>
      <w:tr w:rsidR="006922FE" w:rsidRPr="002505AD" w14:paraId="3B72C71F" w14:textId="77777777" w:rsidTr="00120DF1">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97ED9BE" w14:textId="77777777" w:rsidR="006922FE" w:rsidRPr="005F3F0E" w:rsidRDefault="006922FE" w:rsidP="006922FE">
            <w:pPr>
              <w:pStyle w:val="TAH"/>
              <w:rPr>
                <w:rFonts w:cs="Arial"/>
                <w:lang w:val="en-US" w:eastAsia="ja-JP"/>
              </w:rPr>
            </w:pPr>
            <w:r w:rsidRPr="005F3F0E">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74361A" w14:textId="77777777" w:rsidR="006922FE" w:rsidRPr="005F3F0E" w:rsidRDefault="006922FE" w:rsidP="006922FE">
            <w:pPr>
              <w:pStyle w:val="TAC"/>
              <w:rPr>
                <w:rFonts w:cs="Arial"/>
                <w:lang w:val="en-US" w:eastAsia="ja-JP"/>
              </w:rPr>
            </w:pPr>
            <w:r w:rsidRPr="005F3F0E">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0F4C4277" w14:textId="77777777" w:rsidR="006922FE" w:rsidRPr="005F3F0E" w:rsidRDefault="006922FE" w:rsidP="006922FE">
            <w:pPr>
              <w:pStyle w:val="TAC"/>
              <w:rPr>
                <w:rFonts w:cs="Arial"/>
                <w:lang w:val="en-US" w:eastAsia="ja-JP"/>
              </w:rPr>
            </w:pPr>
            <w:r w:rsidRPr="005F3F0E">
              <w:rPr>
                <w:rFonts w:cs="Arial"/>
                <w:lang w:val="en-US" w:eastAsia="ja-JP"/>
              </w:rPr>
              <w:t>2-9</w:t>
            </w:r>
          </w:p>
        </w:tc>
        <w:tc>
          <w:tcPr>
            <w:tcW w:w="0" w:type="auto"/>
            <w:tcBorders>
              <w:top w:val="nil"/>
              <w:left w:val="nil"/>
              <w:bottom w:val="single" w:sz="4" w:space="0" w:color="auto"/>
              <w:right w:val="single" w:sz="4" w:space="0" w:color="auto"/>
            </w:tcBorders>
            <w:shd w:val="clear" w:color="auto" w:fill="auto"/>
            <w:noWrap/>
            <w:vAlign w:val="center"/>
            <w:hideMark/>
          </w:tcPr>
          <w:p w14:paraId="7B9E797D" w14:textId="77777777" w:rsidR="006922FE" w:rsidRPr="005F3F0E" w:rsidRDefault="006922FE" w:rsidP="006922FE">
            <w:pPr>
              <w:pStyle w:val="TAC"/>
              <w:rPr>
                <w:rFonts w:cs="Arial"/>
                <w:lang w:val="en-US" w:eastAsia="ja-JP"/>
              </w:rPr>
            </w:pPr>
            <w:r w:rsidRPr="005F3F0E">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09A79B56" w14:textId="77777777" w:rsidR="006922FE" w:rsidRPr="005F3F0E" w:rsidRDefault="006922FE" w:rsidP="006922FE">
            <w:pPr>
              <w:pStyle w:val="TAC"/>
              <w:rPr>
                <w:rFonts w:cs="Arial"/>
                <w:lang w:val="en-US" w:eastAsia="ja-JP"/>
              </w:rPr>
            </w:pPr>
            <w:r w:rsidRPr="005F3F0E">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7DFEED82" w14:textId="77777777" w:rsidR="006922FE" w:rsidRPr="005F3F0E" w:rsidRDefault="006922FE" w:rsidP="006922FE">
            <w:pPr>
              <w:pStyle w:val="TAC"/>
              <w:rPr>
                <w:rFonts w:cs="Arial"/>
                <w:lang w:val="en-US" w:eastAsia="zh-CN"/>
              </w:rPr>
            </w:pPr>
            <w:r w:rsidRPr="005F3F0E">
              <w:rPr>
                <w:rFonts w:cs="Arial"/>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37EA8811" w14:textId="77777777" w:rsidR="006922FE" w:rsidRPr="005F3F0E" w:rsidRDefault="006922FE" w:rsidP="006922FE">
            <w:pPr>
              <w:pStyle w:val="TAC"/>
              <w:rPr>
                <w:rFonts w:cs="Arial"/>
                <w:lang w:val="en-US" w:eastAsia="ja-JP"/>
              </w:rPr>
            </w:pPr>
            <w:r w:rsidRPr="005F3F0E">
              <w:rPr>
                <w:rFonts w:cs="Arial"/>
                <w:lang w:val="en-US" w:eastAsia="ja-JP"/>
              </w:rPr>
              <w:t>42-47</w:t>
            </w:r>
          </w:p>
        </w:tc>
      </w:tr>
      <w:tr w:rsidR="006922FE" w:rsidRPr="002505AD" w14:paraId="0C5F6FBF" w14:textId="77777777" w:rsidTr="00120DF1">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3D4DCD06" w14:textId="77777777" w:rsidR="006922FE" w:rsidRPr="005F3F0E" w:rsidRDefault="006922FE" w:rsidP="006922FE">
            <w:pPr>
              <w:pStyle w:val="TAH"/>
              <w:rPr>
                <w:rFonts w:cs="Arial"/>
                <w:lang w:val="en-US" w:eastAsia="ja-JP"/>
              </w:rPr>
            </w:pPr>
            <w:r w:rsidRPr="005F3F0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CBF3412" w14:textId="38146D3A" w:rsidR="006922FE" w:rsidRPr="005F3F0E" w:rsidRDefault="006922FE" w:rsidP="006922FE">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sidR="00B7075E">
              <w:rPr>
                <w:rFonts w:cs="Arial"/>
                <w:lang w:val="en-US" w:eastAsia="ja-JP"/>
              </w:rPr>
              <w:t>0</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E3D8F05" w14:textId="5A46C88E" w:rsidR="006922FE" w:rsidRPr="005F3F0E" w:rsidRDefault="006922FE" w:rsidP="006922FE">
            <w:pPr>
              <w:pStyle w:val="TAC"/>
              <w:rPr>
                <w:rFonts w:cs="Arial"/>
                <w:lang w:val="en-US" w:eastAsia="ja-JP"/>
              </w:rPr>
            </w:pPr>
            <w:r w:rsidRPr="005F3F0E">
              <w:rPr>
                <w:rFonts w:cs="Arial"/>
                <w:lang w:val="en-US" w:eastAsia="ja-JP"/>
              </w:rPr>
              <w:t>0</w:t>
            </w:r>
            <w:r w:rsidR="00B7075E">
              <w:rPr>
                <w:rFonts w:cs="Arial"/>
                <w:vertAlign w:val="superscript"/>
                <w:lang w:val="en-US" w:eastAsia="ja-JP"/>
              </w:rPr>
              <w:t>2</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1AA4B605" w14:textId="103B9EC6" w:rsidR="006922FE" w:rsidRPr="005F3F0E" w:rsidRDefault="006922FE" w:rsidP="006922FE">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sidR="00B7075E">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BE79364" w14:textId="749C14D5" w:rsidR="006922FE" w:rsidRPr="005F3F0E" w:rsidRDefault="006922FE" w:rsidP="006922FE">
            <w:pPr>
              <w:pStyle w:val="TAC"/>
              <w:rPr>
                <w:rFonts w:cs="Arial"/>
                <w:lang w:val="en-US" w:eastAsia="ja-JP"/>
              </w:rPr>
            </w:pPr>
            <w:r w:rsidRPr="005F3F0E">
              <w:rPr>
                <w:rFonts w:cs="Arial"/>
                <w:lang w:val="en-US" w:eastAsia="ja-JP"/>
              </w:rPr>
              <w:t xml:space="preserve">≤ </w:t>
            </w:r>
            <w:r w:rsidR="00B7075E">
              <w:rPr>
                <w:rFonts w:cs="Arial"/>
                <w:lang w:val="en-US" w:eastAsia="ja-JP"/>
              </w:rPr>
              <w:t>1</w:t>
            </w:r>
            <w:r w:rsidRPr="005F3F0E">
              <w:rPr>
                <w:rFonts w:cs="Arial"/>
                <w:lang w:val="en-US" w:eastAsia="ja-JP"/>
              </w:rPr>
              <w:t>.5 dB</w:t>
            </w:r>
          </w:p>
        </w:tc>
        <w:tc>
          <w:tcPr>
            <w:tcW w:w="0" w:type="auto"/>
            <w:tcBorders>
              <w:top w:val="single" w:sz="4" w:space="0" w:color="auto"/>
              <w:left w:val="nil"/>
              <w:bottom w:val="single" w:sz="4" w:space="0" w:color="auto"/>
              <w:right w:val="single" w:sz="4" w:space="0" w:color="auto"/>
            </w:tcBorders>
            <w:vAlign w:val="center"/>
          </w:tcPr>
          <w:p w14:paraId="3E0E384C" w14:textId="5B93F7A4" w:rsidR="006922FE" w:rsidRPr="005F3F0E" w:rsidRDefault="006922FE" w:rsidP="006922FE">
            <w:pPr>
              <w:pStyle w:val="TAC"/>
              <w:rPr>
                <w:rFonts w:cs="Arial"/>
                <w:lang w:val="en-US" w:eastAsia="ja-JP"/>
              </w:rPr>
            </w:pPr>
            <w:r w:rsidRPr="005F3F0E">
              <w:rPr>
                <w:rFonts w:cs="Arial"/>
                <w:lang w:val="en-US" w:eastAsia="ja-JP"/>
              </w:rPr>
              <w:t>0</w:t>
            </w:r>
            <w:r w:rsidR="00B7075E">
              <w:rPr>
                <w:rFonts w:cs="Arial"/>
                <w:vertAlign w:val="superscript"/>
                <w:lang w:val="en-US" w:eastAsia="ja-JP"/>
              </w:rPr>
              <w:t>2</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429294B3" w14:textId="585BD342" w:rsidR="006922FE" w:rsidRPr="005F3F0E" w:rsidRDefault="006922FE" w:rsidP="006922FE">
            <w:pPr>
              <w:pStyle w:val="TAC"/>
              <w:rPr>
                <w:rFonts w:cs="Arial"/>
                <w:lang w:val="en-US" w:eastAsia="ja-JP"/>
              </w:rPr>
            </w:pPr>
            <w:r w:rsidRPr="005F3F0E">
              <w:rPr>
                <w:rFonts w:cs="Arial"/>
                <w:lang w:val="en-US" w:eastAsia="ja-JP"/>
              </w:rPr>
              <w:t xml:space="preserve">≤ </w:t>
            </w:r>
            <w:r w:rsidR="00B7075E">
              <w:rPr>
                <w:rFonts w:cs="Arial"/>
                <w:lang w:val="en-US" w:eastAsia="ja-JP"/>
              </w:rPr>
              <w:t>1</w:t>
            </w:r>
            <w:r w:rsidRPr="005F3F0E">
              <w:rPr>
                <w:rFonts w:cs="Arial"/>
                <w:lang w:val="en-US" w:eastAsia="ja-JP"/>
              </w:rPr>
              <w:t>.5 dB</w:t>
            </w:r>
          </w:p>
        </w:tc>
      </w:tr>
      <w:tr w:rsidR="006922FE" w:rsidRPr="002505AD" w14:paraId="1899DCD2" w14:textId="77777777" w:rsidTr="00120DF1">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3A89FC2" w14:textId="77777777" w:rsidR="00B7075E" w:rsidRDefault="006922FE" w:rsidP="006922FE">
            <w:pPr>
              <w:pStyle w:val="TAC"/>
              <w:jc w:val="left"/>
              <w:rPr>
                <w:rFonts w:cs="Arial"/>
                <w:lang w:val="en-US" w:eastAsia="ja-JP"/>
              </w:rPr>
            </w:pPr>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For single-tone allocation, the listed modulations and SCS are supported.</w:t>
            </w:r>
          </w:p>
          <w:p w14:paraId="444EA843" w14:textId="4D66970C" w:rsidR="006922FE" w:rsidRPr="005F3F0E" w:rsidRDefault="00B7075E" w:rsidP="006922FE">
            <w:pPr>
              <w:pStyle w:val="TAC"/>
              <w:jc w:val="left"/>
              <w:rPr>
                <w:rFonts w:eastAsia="MS Mincho" w:cs="Arial"/>
                <w:lang w:val="en-US" w:eastAsia="ja-JP"/>
              </w:rPr>
            </w:pPr>
            <w:r>
              <w:rPr>
                <w:rFonts w:cs="Arial"/>
                <w:lang w:val="en-US" w:eastAsia="ja-JP"/>
              </w:rPr>
              <w:t xml:space="preserve">Note 2: </w:t>
            </w:r>
            <w:r w:rsidR="005C5D6F" w:rsidRPr="005C5D6F">
              <w:rPr>
                <w:rFonts w:cs="Arial"/>
                <w:lang w:val="en-US" w:eastAsia="ja-JP"/>
              </w:rPr>
              <w:t xml:space="preserve">For </w:t>
            </w:r>
            <w:r w:rsidR="005C5B30">
              <w:rPr>
                <w:rFonts w:cs="Arial"/>
                <w:lang w:val="en-US" w:eastAsia="ja-JP"/>
              </w:rPr>
              <w:t>single-</w:t>
            </w:r>
            <w:r w:rsidR="005C5D6F" w:rsidRPr="005C5D6F">
              <w:rPr>
                <w:rFonts w:cs="Arial"/>
                <w:lang w:val="en-US" w:eastAsia="ja-JP"/>
              </w:rPr>
              <w:t xml:space="preserve">tone positions </w:t>
            </w:r>
            <w:r w:rsidR="005C5D6F">
              <w:rPr>
                <w:rFonts w:cs="Arial"/>
                <w:lang w:val="en-US" w:eastAsia="ja-JP"/>
              </w:rPr>
              <w:t>2</w:t>
            </w:r>
            <w:r w:rsidR="005C5D6F" w:rsidRPr="005C5D6F">
              <w:rPr>
                <w:rFonts w:cs="Arial"/>
                <w:lang w:val="en-US" w:eastAsia="ja-JP"/>
              </w:rPr>
              <w:t xml:space="preserve"> to </w:t>
            </w:r>
            <w:r w:rsidR="005C5D6F">
              <w:rPr>
                <w:rFonts w:cs="Arial"/>
                <w:lang w:val="en-US" w:eastAsia="ja-JP"/>
              </w:rPr>
              <w:t>9</w:t>
            </w:r>
            <w:r w:rsidR="005C5D6F" w:rsidRPr="005C5D6F">
              <w:rPr>
                <w:rFonts w:cs="Arial"/>
                <w:lang w:val="en-US" w:eastAsia="ja-JP"/>
              </w:rPr>
              <w:t xml:space="preserve"> for 15kHz SCS and </w:t>
            </w:r>
            <w:r w:rsidR="005C5D6F">
              <w:rPr>
                <w:rFonts w:cs="Arial"/>
                <w:lang w:val="en-US" w:eastAsia="ja-JP"/>
              </w:rPr>
              <w:t>6</w:t>
            </w:r>
            <w:r w:rsidR="005C5D6F" w:rsidRPr="005C5D6F">
              <w:rPr>
                <w:rFonts w:cs="Arial"/>
                <w:lang w:val="en-US" w:eastAsia="ja-JP"/>
              </w:rPr>
              <w:t xml:space="preserve"> to </w:t>
            </w:r>
            <w:r w:rsidR="005C5D6F">
              <w:rPr>
                <w:rFonts w:cs="Arial"/>
                <w:lang w:val="en-US" w:eastAsia="ja-JP"/>
              </w:rPr>
              <w:t>41</w:t>
            </w:r>
            <w:r w:rsidR="005C5D6F" w:rsidRPr="005C5D6F">
              <w:rPr>
                <w:rFonts w:cs="Arial"/>
                <w:lang w:val="en-US" w:eastAsia="ja-JP"/>
              </w:rPr>
              <w:t xml:space="preserve"> for 3.75 kHz, </w:t>
            </w:r>
            <w:r w:rsidR="005C5D6F">
              <w:rPr>
                <w:rFonts w:cs="Arial"/>
                <w:lang w:val="en-US" w:eastAsia="ja-JP"/>
              </w:rPr>
              <w:t>0</w:t>
            </w:r>
            <w:r w:rsidR="005C5D6F" w:rsidRPr="005C5D6F">
              <w:rPr>
                <w:rFonts w:cs="Arial"/>
                <w:lang w:val="en-US" w:eastAsia="ja-JP"/>
              </w:rPr>
              <w:t>dB MPR</w:t>
            </w:r>
            <w:r w:rsidR="005C5D6F">
              <w:rPr>
                <w:rFonts w:cs="Arial"/>
                <w:lang w:val="en-US" w:eastAsia="ja-JP"/>
              </w:rPr>
              <w:t xml:space="preserve"> also</w:t>
            </w:r>
            <w:r w:rsidR="005C5D6F" w:rsidRPr="005C5D6F">
              <w:rPr>
                <w:rFonts w:cs="Arial"/>
                <w:lang w:val="en-US" w:eastAsia="ja-JP"/>
              </w:rPr>
              <w:t xml:space="preserve"> applies when UE indicates support for UE capability [powerBoosting-NBIotNTN-r19] and IE [powerBoostNBIotNTN-r19] is set to 1.</w:t>
            </w:r>
          </w:p>
        </w:tc>
      </w:tr>
    </w:tbl>
    <w:p w14:paraId="17FC2768" w14:textId="23FB3CFD" w:rsidR="006922FE" w:rsidRPr="002505AD" w:rsidRDefault="006922FE" w:rsidP="006922FE">
      <w:pPr>
        <w:pStyle w:val="TH"/>
      </w:pPr>
      <w:r w:rsidRPr="002505AD">
        <w:t xml:space="preserve">Table </w:t>
      </w:r>
      <w:r w:rsidR="00B7075E">
        <w:t>2</w:t>
      </w:r>
      <w:r w:rsidRPr="002505AD">
        <w:t xml:space="preserve">: Maximum Power Reduction (MPR) for UE category NB1 and NB2 Power Class </w:t>
      </w:r>
      <w:r>
        <w:t>1</w:t>
      </w:r>
      <w:r w:rsidR="00B7075E">
        <w:t>.5</w:t>
      </w:r>
      <w:r>
        <w:t>, Multi-Tone</w:t>
      </w:r>
    </w:p>
    <w:tbl>
      <w:tblPr>
        <w:tblW w:w="0" w:type="auto"/>
        <w:jc w:val="center"/>
        <w:tblLook w:val="0600" w:firstRow="0" w:lastRow="0" w:firstColumn="0" w:lastColumn="0" w:noHBand="1" w:noVBand="1"/>
      </w:tblPr>
      <w:tblGrid>
        <w:gridCol w:w="4847"/>
        <w:gridCol w:w="1573"/>
        <w:gridCol w:w="1232"/>
        <w:gridCol w:w="1232"/>
        <w:gridCol w:w="1573"/>
      </w:tblGrid>
      <w:tr w:rsidR="005C5D6F" w:rsidRPr="002505AD" w14:paraId="68ADCFC5" w14:textId="77777777" w:rsidTr="00120D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08EEF" w14:textId="77777777" w:rsidR="006922FE" w:rsidRPr="002505AD" w:rsidRDefault="006922FE" w:rsidP="006922F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1F82B9C" w14:textId="77777777" w:rsidR="006922FE" w:rsidRPr="003E5BB5" w:rsidRDefault="006922FE" w:rsidP="006922FE">
            <w:pPr>
              <w:pStyle w:val="TAH"/>
              <w:rPr>
                <w:rFonts w:cs="Arial"/>
                <w:b w:val="0"/>
                <w:bCs/>
                <w:lang w:val="en-US" w:eastAsia="ja-JP"/>
              </w:rPr>
            </w:pPr>
            <w:r w:rsidRPr="003E5BB5">
              <w:rPr>
                <w:rFonts w:cs="Arial"/>
                <w:b w:val="0"/>
                <w:bCs/>
                <w:lang w:val="en-US" w:eastAsia="ja-JP"/>
              </w:rPr>
              <w:t>QPSK</w:t>
            </w:r>
          </w:p>
        </w:tc>
      </w:tr>
      <w:tr w:rsidR="005C5D6F" w:rsidRPr="002505AD" w14:paraId="71B918DF" w14:textId="77777777" w:rsidTr="00120D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089912" w14:textId="77777777" w:rsidR="006922FE" w:rsidRPr="002505AD" w:rsidRDefault="006922FE" w:rsidP="006922F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7E545F2" w14:textId="77777777" w:rsidR="006922FE" w:rsidRPr="006278CA" w:rsidRDefault="006922FE" w:rsidP="006922F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5C5D6F" w:rsidRPr="002505AD" w14:paraId="5E444967"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FC198C" w14:textId="77777777" w:rsidR="006922FE" w:rsidRPr="002505AD" w:rsidRDefault="006922FE" w:rsidP="006922F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66CF77C" w14:textId="77777777" w:rsidR="006922FE" w:rsidRPr="002505AD" w:rsidRDefault="006922FE" w:rsidP="006922F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D5F31E8" w14:textId="77777777" w:rsidR="006922FE" w:rsidRPr="002505AD" w:rsidRDefault="006922FE" w:rsidP="006922F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80A4D4D" w14:textId="77777777" w:rsidR="006922FE" w:rsidRPr="002505AD" w:rsidRDefault="006922FE" w:rsidP="006922FE">
            <w:pPr>
              <w:pStyle w:val="TAC"/>
              <w:rPr>
                <w:rFonts w:cs="Arial"/>
                <w:lang w:val="en-US" w:eastAsia="ja-JP"/>
              </w:rPr>
            </w:pPr>
            <w:r w:rsidRPr="002505AD">
              <w:rPr>
                <w:rFonts w:cs="Arial"/>
                <w:lang w:val="en-US" w:eastAsia="ja-JP"/>
              </w:rPr>
              <w:t>9-11</w:t>
            </w:r>
          </w:p>
        </w:tc>
      </w:tr>
      <w:tr w:rsidR="005C5D6F" w:rsidRPr="002505AD" w14:paraId="5945C4BB"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C0EABA" w14:textId="77777777" w:rsidR="006922FE" w:rsidRPr="002505AD" w:rsidRDefault="006922FE" w:rsidP="006922F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FF9DA82" w14:textId="6AD81209" w:rsidR="006922FE" w:rsidRPr="002505AD" w:rsidRDefault="006922FE" w:rsidP="006922FE">
            <w:pPr>
              <w:pStyle w:val="TAC"/>
              <w:rPr>
                <w:rFonts w:cs="Arial"/>
                <w:lang w:val="en-US" w:eastAsia="ja-JP"/>
              </w:rPr>
            </w:pPr>
            <w:r w:rsidRPr="002505AD">
              <w:rPr>
                <w:rFonts w:cs="Arial"/>
                <w:lang w:val="en-US" w:eastAsia="ja-JP"/>
              </w:rPr>
              <w:t>≤</w:t>
            </w:r>
            <w:r>
              <w:rPr>
                <w:rFonts w:cs="Arial"/>
                <w:lang w:val="en-US" w:eastAsia="ja-JP"/>
              </w:rPr>
              <w:t xml:space="preserve"> </w:t>
            </w:r>
            <w:r w:rsidR="00B7075E">
              <w:rPr>
                <w:rFonts w:cs="Arial"/>
                <w:lang w:val="en-US" w:eastAsia="ja-JP"/>
              </w:rPr>
              <w:t>0</w:t>
            </w:r>
            <w:r>
              <w:rPr>
                <w:rFonts w:cs="Arial"/>
                <w:lang w:val="en-US" w:eastAsia="ja-JP"/>
              </w:rPr>
              <w:t xml:space="preserve">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F40674B" w14:textId="71400003" w:rsidR="006922FE" w:rsidRPr="002505AD" w:rsidRDefault="006922FE" w:rsidP="006922FE">
            <w:pPr>
              <w:pStyle w:val="TAC"/>
              <w:rPr>
                <w:rFonts w:cs="Arial"/>
                <w:lang w:val="en-US" w:eastAsia="ja-JP"/>
              </w:rPr>
            </w:pPr>
            <w:r w:rsidRPr="002505AD">
              <w:rPr>
                <w:rFonts w:cs="Arial"/>
                <w:lang w:val="en-US" w:eastAsia="ja-JP"/>
              </w:rPr>
              <w:t>≤</w:t>
            </w:r>
            <w:r>
              <w:rPr>
                <w:rFonts w:cs="Arial"/>
                <w:lang w:val="en-US" w:eastAsia="ja-JP"/>
              </w:rPr>
              <w:t xml:space="preserve"> </w:t>
            </w:r>
            <w:r w:rsidR="00B7075E">
              <w:rPr>
                <w:rFonts w:cs="Arial"/>
                <w:lang w:val="en-US" w:eastAsia="ja-JP"/>
              </w:rPr>
              <w:t>0</w:t>
            </w:r>
            <w:r w:rsidR="00B7075E">
              <w:rPr>
                <w:rFonts w:cs="Arial"/>
                <w:vertAlign w:val="superscript"/>
                <w:lang w:val="en-US" w:eastAsia="ja-JP"/>
              </w:rPr>
              <w:t>2</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4C79FAE" w14:textId="63DAF466" w:rsidR="006922FE" w:rsidRPr="002505AD" w:rsidRDefault="006922FE" w:rsidP="006922FE">
            <w:pPr>
              <w:pStyle w:val="TAC"/>
              <w:rPr>
                <w:rFonts w:cs="Arial"/>
                <w:lang w:val="en-US" w:eastAsia="ja-JP"/>
              </w:rPr>
            </w:pPr>
            <w:r w:rsidRPr="002505AD">
              <w:rPr>
                <w:rFonts w:cs="Arial"/>
                <w:lang w:val="en-US" w:eastAsia="ja-JP"/>
              </w:rPr>
              <w:t>≤</w:t>
            </w:r>
            <w:r>
              <w:rPr>
                <w:rFonts w:cs="Arial"/>
                <w:lang w:val="en-US" w:eastAsia="ja-JP"/>
              </w:rPr>
              <w:t xml:space="preserve"> </w:t>
            </w:r>
            <w:r w:rsidR="00B7075E">
              <w:rPr>
                <w:rFonts w:cs="Arial"/>
                <w:lang w:val="en-US" w:eastAsia="ja-JP"/>
              </w:rPr>
              <w:t>0</w:t>
            </w:r>
            <w:r>
              <w:rPr>
                <w:rFonts w:cs="Arial"/>
                <w:lang w:val="en-US" w:eastAsia="ja-JP"/>
              </w:rPr>
              <w:t xml:space="preserve"> </w:t>
            </w:r>
            <w:r w:rsidRPr="002505AD">
              <w:rPr>
                <w:rFonts w:cs="Arial"/>
                <w:lang w:val="en-US" w:eastAsia="ja-JP"/>
              </w:rPr>
              <w:t>dB</w:t>
            </w:r>
          </w:p>
        </w:tc>
      </w:tr>
      <w:tr w:rsidR="005C5D6F" w:rsidRPr="002505AD" w14:paraId="4B114BD1"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9910B3" w14:textId="77777777" w:rsidR="006922FE" w:rsidRPr="002505AD" w:rsidRDefault="006922FE" w:rsidP="006922F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2289E7" w14:textId="77777777" w:rsidR="006922FE" w:rsidRPr="002505AD" w:rsidRDefault="006922FE" w:rsidP="006922FE">
            <w:pPr>
              <w:pStyle w:val="TAC"/>
              <w:rPr>
                <w:rFonts w:cs="Arial"/>
                <w:lang w:val="en-US" w:eastAsia="ja-JP"/>
              </w:rPr>
            </w:pPr>
            <w:r w:rsidRPr="002505AD">
              <w:rPr>
                <w:rFonts w:cs="Arial"/>
                <w:lang w:val="en-US" w:eastAsia="ja-JP"/>
              </w:rPr>
              <w:t>0-5 and 6-11</w:t>
            </w:r>
          </w:p>
        </w:tc>
      </w:tr>
      <w:tr w:rsidR="005C5D6F" w:rsidRPr="002505AD" w14:paraId="3667CFFE"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967627" w14:textId="77777777" w:rsidR="006922FE" w:rsidRPr="002505AD" w:rsidRDefault="006922FE" w:rsidP="006922F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43F9F38" w14:textId="3E74E357" w:rsidR="006922FE" w:rsidRPr="002505AD" w:rsidRDefault="006922FE" w:rsidP="006922FE">
            <w:pPr>
              <w:pStyle w:val="TAC"/>
              <w:rPr>
                <w:rFonts w:cs="Arial"/>
                <w:lang w:val="en-US" w:eastAsia="ja-JP"/>
              </w:rPr>
            </w:pPr>
            <w:r w:rsidRPr="002505AD">
              <w:rPr>
                <w:rFonts w:cs="Arial"/>
                <w:lang w:val="en-US" w:eastAsia="ja-JP"/>
              </w:rPr>
              <w:t>≤</w:t>
            </w:r>
            <w:r>
              <w:rPr>
                <w:rFonts w:cs="Arial"/>
                <w:lang w:val="en-US" w:eastAsia="ja-JP"/>
              </w:rPr>
              <w:t xml:space="preserve"> </w:t>
            </w:r>
            <w:r w:rsidR="00B7075E">
              <w:rPr>
                <w:rFonts w:cs="Arial"/>
                <w:lang w:val="en-US" w:eastAsia="ja-JP"/>
              </w:rPr>
              <w:t>0</w:t>
            </w:r>
            <w:r w:rsidRPr="005E78C0">
              <w:rPr>
                <w:rFonts w:cs="Arial"/>
                <w:lang w:val="en-US" w:eastAsia="ja-JP"/>
              </w:rPr>
              <w:t>.5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7CBF44D" w14:textId="7E974D71" w:rsidR="006922FE" w:rsidRPr="002505AD" w:rsidRDefault="006922FE" w:rsidP="006922FE">
            <w:pPr>
              <w:pStyle w:val="TAC"/>
              <w:rPr>
                <w:rFonts w:cs="Arial"/>
                <w:lang w:val="en-US" w:eastAsia="ja-JP"/>
              </w:rPr>
            </w:pPr>
            <w:r w:rsidRPr="002505AD">
              <w:rPr>
                <w:rFonts w:cs="Arial"/>
                <w:lang w:val="en-US" w:eastAsia="ja-JP"/>
              </w:rPr>
              <w:t>≤</w:t>
            </w:r>
            <w:r>
              <w:rPr>
                <w:rFonts w:cs="Arial"/>
                <w:lang w:val="en-US" w:eastAsia="ja-JP"/>
              </w:rPr>
              <w:t xml:space="preserve"> </w:t>
            </w:r>
            <w:r w:rsidR="00B7075E">
              <w:rPr>
                <w:rFonts w:cs="Arial"/>
                <w:lang w:val="en-US" w:eastAsia="ja-JP"/>
              </w:rPr>
              <w:t>0</w:t>
            </w:r>
            <w:r w:rsidRPr="005E78C0">
              <w:rPr>
                <w:rFonts w:cs="Arial"/>
                <w:lang w:val="en-US" w:eastAsia="ja-JP"/>
              </w:rPr>
              <w:t>.5</w:t>
            </w:r>
            <w:r w:rsidRPr="002505AD">
              <w:rPr>
                <w:rFonts w:cs="Arial"/>
                <w:lang w:val="en-US" w:eastAsia="ja-JP"/>
              </w:rPr>
              <w:t>dB</w:t>
            </w:r>
          </w:p>
        </w:tc>
      </w:tr>
      <w:tr w:rsidR="005C5D6F" w:rsidRPr="002505AD" w14:paraId="43AA7B9A"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A30895" w14:textId="77777777" w:rsidR="006922FE" w:rsidRPr="002505AD" w:rsidRDefault="006922FE" w:rsidP="006922F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48D16A4" w14:textId="77777777" w:rsidR="006922FE" w:rsidRPr="002505AD" w:rsidRDefault="006922FE" w:rsidP="006922FE">
            <w:pPr>
              <w:pStyle w:val="TAC"/>
              <w:rPr>
                <w:rFonts w:cs="Arial"/>
                <w:lang w:val="en-US" w:eastAsia="ja-JP"/>
              </w:rPr>
            </w:pPr>
            <w:r w:rsidRPr="002505AD">
              <w:rPr>
                <w:rFonts w:cs="Arial"/>
                <w:lang w:val="en-US" w:eastAsia="ja-JP"/>
              </w:rPr>
              <w:t>0-11</w:t>
            </w:r>
          </w:p>
        </w:tc>
      </w:tr>
      <w:tr w:rsidR="005C5D6F" w:rsidRPr="002505AD" w14:paraId="22019891" w14:textId="77777777" w:rsidTr="00120D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549D9B" w14:textId="77777777" w:rsidR="006922FE" w:rsidRPr="002505AD" w:rsidRDefault="006922FE" w:rsidP="006922F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2F3B46" w14:textId="73EC4226" w:rsidR="006922FE" w:rsidRPr="002505AD" w:rsidRDefault="006922FE" w:rsidP="006922FE">
            <w:pPr>
              <w:pStyle w:val="TAC"/>
              <w:rPr>
                <w:rFonts w:cs="Arial"/>
                <w:lang w:val="en-US" w:eastAsia="ja-JP"/>
              </w:rPr>
            </w:pPr>
            <w:r w:rsidRPr="002505AD">
              <w:rPr>
                <w:rFonts w:cs="Arial"/>
                <w:lang w:val="en-US" w:eastAsia="ja-JP"/>
              </w:rPr>
              <w:t>≤</w:t>
            </w:r>
            <w:r>
              <w:rPr>
                <w:rFonts w:cs="Arial"/>
                <w:lang w:val="en-US" w:eastAsia="ja-JP"/>
              </w:rPr>
              <w:t xml:space="preserve"> </w:t>
            </w:r>
            <w:r w:rsidR="00B7075E">
              <w:rPr>
                <w:rFonts w:cs="Arial"/>
                <w:lang w:val="en-US" w:eastAsia="ja-JP"/>
              </w:rPr>
              <w:t>2</w:t>
            </w:r>
            <w:r w:rsidRPr="002505AD">
              <w:rPr>
                <w:rFonts w:cs="Arial"/>
                <w:lang w:val="en-US" w:eastAsia="ja-JP"/>
              </w:rPr>
              <w:t xml:space="preserve"> dB</w:t>
            </w:r>
          </w:p>
        </w:tc>
      </w:tr>
      <w:tr w:rsidR="006922FE" w:rsidRPr="002505AD" w14:paraId="5B4CD8BE" w14:textId="77777777" w:rsidTr="00120D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59F482E" w14:textId="77777777" w:rsidR="006922FE" w:rsidRDefault="006922FE" w:rsidP="006922F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p w14:paraId="3246A5A1" w14:textId="7AB062C2" w:rsidR="00B7075E" w:rsidRPr="002505AD" w:rsidRDefault="00B7075E" w:rsidP="006922FE">
            <w:pPr>
              <w:pStyle w:val="TAC"/>
              <w:jc w:val="left"/>
              <w:rPr>
                <w:rFonts w:cs="Arial"/>
                <w:lang w:val="en-US" w:eastAsia="ja-JP"/>
              </w:rPr>
            </w:pPr>
            <w:r>
              <w:rPr>
                <w:rFonts w:cs="Arial"/>
                <w:lang w:val="en-US" w:eastAsia="ja-JP"/>
              </w:rPr>
              <w:t xml:space="preserve">Note 2: </w:t>
            </w:r>
            <w:r w:rsidR="005C5D6F" w:rsidRPr="005C5D6F">
              <w:rPr>
                <w:rFonts w:cs="Arial"/>
                <w:lang w:val="en-US" w:eastAsia="ja-JP"/>
              </w:rPr>
              <w:t xml:space="preserve">For </w:t>
            </w:r>
            <w:r w:rsidR="005C5D6F">
              <w:rPr>
                <w:rFonts w:cs="Arial"/>
                <w:lang w:val="en-US" w:eastAsia="ja-JP"/>
              </w:rPr>
              <w:t>3</w:t>
            </w:r>
            <w:r w:rsidR="005C5B30">
              <w:rPr>
                <w:rFonts w:cs="Arial"/>
                <w:lang w:val="en-US" w:eastAsia="ja-JP"/>
              </w:rPr>
              <w:t>-</w:t>
            </w:r>
            <w:r w:rsidR="005C5D6F" w:rsidRPr="005C5D6F">
              <w:rPr>
                <w:rFonts w:cs="Arial"/>
                <w:lang w:val="en-US" w:eastAsia="ja-JP"/>
              </w:rPr>
              <w:t>tone positions</w:t>
            </w:r>
            <w:r w:rsidR="004F6E61">
              <w:rPr>
                <w:rFonts w:cs="Arial"/>
                <w:lang w:val="en-US" w:eastAsia="ja-JP"/>
              </w:rPr>
              <w:t xml:space="preserve"> 3</w:t>
            </w:r>
            <w:r w:rsidR="005C5D6F">
              <w:rPr>
                <w:rFonts w:cs="Arial"/>
                <w:lang w:val="en-US" w:eastAsia="ja-JP"/>
              </w:rPr>
              <w:t>-5 and 6-</w:t>
            </w:r>
            <w:r w:rsidR="004F6E61">
              <w:rPr>
                <w:rFonts w:cs="Arial"/>
                <w:lang w:val="en-US" w:eastAsia="ja-JP"/>
              </w:rPr>
              <w:t>8</w:t>
            </w:r>
            <w:r w:rsidR="005C5D6F" w:rsidRPr="005C5D6F">
              <w:rPr>
                <w:rFonts w:cs="Arial"/>
                <w:lang w:val="en-US" w:eastAsia="ja-JP"/>
              </w:rPr>
              <w:t xml:space="preserve">, </w:t>
            </w:r>
            <w:r w:rsidR="005C5D6F">
              <w:rPr>
                <w:rFonts w:cs="Arial"/>
                <w:lang w:val="en-US" w:eastAsia="ja-JP"/>
              </w:rPr>
              <w:t>0</w:t>
            </w:r>
            <w:r w:rsidR="005C5D6F" w:rsidRPr="005C5D6F">
              <w:rPr>
                <w:rFonts w:cs="Arial"/>
                <w:lang w:val="en-US" w:eastAsia="ja-JP"/>
              </w:rPr>
              <w:t xml:space="preserve">dB MPR </w:t>
            </w:r>
            <w:r w:rsidR="004F6E61">
              <w:rPr>
                <w:rFonts w:cs="Arial"/>
                <w:lang w:val="en-US" w:eastAsia="ja-JP"/>
              </w:rPr>
              <w:t xml:space="preserve">also </w:t>
            </w:r>
            <w:r w:rsidR="005C5D6F" w:rsidRPr="005C5D6F">
              <w:rPr>
                <w:rFonts w:cs="Arial"/>
                <w:lang w:val="en-US" w:eastAsia="ja-JP"/>
              </w:rPr>
              <w:t>applies when UE indicates support for UE capability [powerBoosting-NBIotNTN-r19] and IE [powerBoostNBIotNTN-r19] is set to 1.</w:t>
            </w:r>
            <w:r w:rsidRPr="00B7075E">
              <w:rPr>
                <w:rFonts w:cs="Arial"/>
                <w:i/>
                <w:iCs/>
                <w:lang w:val="en-US" w:eastAsia="ja-JP"/>
              </w:rPr>
              <w:t xml:space="preserve"> </w:t>
            </w:r>
          </w:p>
        </w:tc>
      </w:tr>
    </w:tbl>
    <w:p w14:paraId="326BC0F2" w14:textId="3BF10CC0" w:rsidR="006922FE" w:rsidRPr="002505AD" w:rsidRDefault="006922FE" w:rsidP="006922FE">
      <w:pPr>
        <w:pStyle w:val="TH"/>
      </w:pPr>
      <w:r w:rsidRPr="002505AD">
        <w:t xml:space="preserve">Table </w:t>
      </w:r>
      <w:r w:rsidR="00B7075E">
        <w:t>3</w:t>
      </w:r>
      <w:r w:rsidRPr="002505AD">
        <w:t>: Additional Maximum Power Reduction (A-MPR) for category NB1 and NB2 UE</w:t>
      </w:r>
      <w:r>
        <w:t xml:space="preserve"> for PC1</w:t>
      </w:r>
      <w:r w:rsidR="00B7075E">
        <w:t>.5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922FE" w:rsidRPr="002505AD" w14:paraId="68F54C41" w14:textId="77777777" w:rsidTr="00120DF1">
        <w:trPr>
          <w:trHeight w:val="248"/>
          <w:jc w:val="center"/>
        </w:trPr>
        <w:tc>
          <w:tcPr>
            <w:tcW w:w="1100" w:type="dxa"/>
          </w:tcPr>
          <w:p w14:paraId="6AD5C1F4" w14:textId="77777777" w:rsidR="006922FE" w:rsidRPr="002505AD" w:rsidRDefault="006922FE" w:rsidP="006922FE">
            <w:pPr>
              <w:pStyle w:val="TAH"/>
            </w:pPr>
            <w:r w:rsidRPr="002505AD">
              <w:t>Network Signalling value</w:t>
            </w:r>
          </w:p>
        </w:tc>
        <w:tc>
          <w:tcPr>
            <w:tcW w:w="1510" w:type="dxa"/>
            <w:shd w:val="clear" w:color="auto" w:fill="auto"/>
          </w:tcPr>
          <w:p w14:paraId="257E96C4" w14:textId="77777777" w:rsidR="006922FE" w:rsidRPr="002505AD" w:rsidRDefault="006922FE" w:rsidP="006922FE">
            <w:pPr>
              <w:pStyle w:val="TAH"/>
            </w:pPr>
            <w:r w:rsidRPr="002505AD">
              <w:t>Requirements (subclause)</w:t>
            </w:r>
          </w:p>
        </w:tc>
        <w:tc>
          <w:tcPr>
            <w:tcW w:w="1645" w:type="dxa"/>
            <w:shd w:val="clear" w:color="auto" w:fill="auto"/>
          </w:tcPr>
          <w:p w14:paraId="046AB10D" w14:textId="77777777" w:rsidR="006922FE" w:rsidRPr="002505AD" w:rsidRDefault="006922FE" w:rsidP="006922FE">
            <w:pPr>
              <w:pStyle w:val="TAH"/>
            </w:pPr>
            <w:r w:rsidRPr="002505AD">
              <w:t>E-UTRA Band</w:t>
            </w:r>
          </w:p>
        </w:tc>
        <w:tc>
          <w:tcPr>
            <w:tcW w:w="1417" w:type="dxa"/>
          </w:tcPr>
          <w:p w14:paraId="0C16FD04" w14:textId="77777777" w:rsidR="006922FE" w:rsidRPr="002505AD" w:rsidRDefault="006922FE" w:rsidP="006922FE">
            <w:pPr>
              <w:pStyle w:val="TAH"/>
            </w:pPr>
            <w:r w:rsidRPr="002505AD">
              <w:t>A-MPR (dB)</w:t>
            </w:r>
          </w:p>
        </w:tc>
      </w:tr>
      <w:tr w:rsidR="006922FE" w:rsidRPr="002505AD" w14:paraId="78C78C75" w14:textId="77777777" w:rsidTr="00120DF1">
        <w:trPr>
          <w:jc w:val="center"/>
        </w:trPr>
        <w:tc>
          <w:tcPr>
            <w:tcW w:w="1100" w:type="dxa"/>
            <w:vAlign w:val="center"/>
          </w:tcPr>
          <w:p w14:paraId="257B5698" w14:textId="77777777" w:rsidR="006922FE" w:rsidRPr="002505AD" w:rsidRDefault="006922FE" w:rsidP="006922FE">
            <w:pPr>
              <w:pStyle w:val="TAC"/>
            </w:pPr>
            <w:r w:rsidRPr="002505AD">
              <w:t>NS_01</w:t>
            </w:r>
          </w:p>
        </w:tc>
        <w:tc>
          <w:tcPr>
            <w:tcW w:w="1510" w:type="dxa"/>
            <w:shd w:val="clear" w:color="auto" w:fill="auto"/>
            <w:vAlign w:val="center"/>
          </w:tcPr>
          <w:p w14:paraId="07B5DE2A" w14:textId="77777777" w:rsidR="006922FE" w:rsidRPr="002505AD" w:rsidRDefault="006922FE" w:rsidP="006922F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671895AC" w14:textId="77777777" w:rsidR="006922FE" w:rsidRPr="002505AD" w:rsidRDefault="006922FE" w:rsidP="006922FE">
            <w:pPr>
              <w:pStyle w:val="TAC"/>
              <w:rPr>
                <w:szCs w:val="18"/>
              </w:rPr>
            </w:pPr>
            <w:r w:rsidRPr="002505AD">
              <w:rPr>
                <w:szCs w:val="18"/>
              </w:rPr>
              <w:t>Table 5.2-1</w:t>
            </w:r>
          </w:p>
        </w:tc>
        <w:tc>
          <w:tcPr>
            <w:tcW w:w="1417" w:type="dxa"/>
            <w:vAlign w:val="center"/>
          </w:tcPr>
          <w:p w14:paraId="3532CBF7" w14:textId="77777777" w:rsidR="006922FE" w:rsidRPr="002505AD" w:rsidRDefault="006922FE" w:rsidP="006922FE">
            <w:pPr>
              <w:pStyle w:val="TAC"/>
            </w:pPr>
            <w:r w:rsidRPr="002505AD">
              <w:t>N/A</w:t>
            </w:r>
          </w:p>
        </w:tc>
      </w:tr>
      <w:tr w:rsidR="00B7075E" w:rsidRPr="002505AD" w14:paraId="7E9568A9" w14:textId="77777777" w:rsidTr="00B7075E">
        <w:trPr>
          <w:trHeight w:val="70"/>
          <w:jc w:val="center"/>
        </w:trPr>
        <w:tc>
          <w:tcPr>
            <w:tcW w:w="1100" w:type="dxa"/>
            <w:vAlign w:val="center"/>
          </w:tcPr>
          <w:p w14:paraId="1A645A85" w14:textId="77777777" w:rsidR="00B7075E" w:rsidRPr="002505AD" w:rsidRDefault="00B7075E" w:rsidP="00B7075E">
            <w:pPr>
              <w:pStyle w:val="TAC"/>
              <w:rPr>
                <w:rFonts w:cs="Arial"/>
              </w:rPr>
            </w:pPr>
            <w:r w:rsidRPr="002505AD">
              <w:rPr>
                <w:rFonts w:cs="Arial"/>
              </w:rPr>
              <w:t>NS_24</w:t>
            </w:r>
          </w:p>
        </w:tc>
        <w:tc>
          <w:tcPr>
            <w:tcW w:w="1510" w:type="dxa"/>
            <w:shd w:val="clear" w:color="auto" w:fill="auto"/>
            <w:vAlign w:val="center"/>
          </w:tcPr>
          <w:p w14:paraId="16F15718" w14:textId="77777777" w:rsidR="00B7075E" w:rsidRPr="002505AD" w:rsidRDefault="00B7075E" w:rsidP="00B7075E">
            <w:pPr>
              <w:pStyle w:val="TAC"/>
              <w:rPr>
                <w:rFonts w:cs="Arial"/>
              </w:rPr>
            </w:pPr>
            <w:r w:rsidRPr="002505AD">
              <w:rPr>
                <w:rFonts w:cs="Arial"/>
              </w:rPr>
              <w:t>6.5B.4.4.3</w:t>
            </w:r>
          </w:p>
        </w:tc>
        <w:tc>
          <w:tcPr>
            <w:tcW w:w="1645" w:type="dxa"/>
            <w:shd w:val="clear" w:color="auto" w:fill="auto"/>
            <w:vAlign w:val="center"/>
          </w:tcPr>
          <w:p w14:paraId="43A6DEBA" w14:textId="77777777" w:rsidR="00B7075E" w:rsidRPr="002505AD" w:rsidRDefault="00B7075E" w:rsidP="00B7075E">
            <w:pPr>
              <w:pStyle w:val="TAC"/>
            </w:pPr>
            <w:r w:rsidRPr="002505AD">
              <w:rPr>
                <w:rFonts w:cs="Arial"/>
              </w:rPr>
              <w:t>256</w:t>
            </w:r>
          </w:p>
        </w:tc>
        <w:tc>
          <w:tcPr>
            <w:tcW w:w="1417" w:type="dxa"/>
            <w:vAlign w:val="center"/>
          </w:tcPr>
          <w:p w14:paraId="77C93F7C" w14:textId="780F47A8" w:rsidR="00B7075E" w:rsidRPr="002505AD" w:rsidRDefault="00B7075E" w:rsidP="00B7075E">
            <w:pPr>
              <w:pStyle w:val="TAC"/>
            </w:pPr>
            <w:r w:rsidRPr="002505AD">
              <w:rPr>
                <w:rFonts w:cs="Arial"/>
              </w:rPr>
              <w:t>≤</w:t>
            </w:r>
            <w:r w:rsidRPr="002505AD" w:rsidDel="00AB41F7">
              <w:rPr>
                <w:rFonts w:cs="Arial"/>
              </w:rPr>
              <w:t xml:space="preserve"> </w:t>
            </w:r>
            <w:r>
              <w:rPr>
                <w:rFonts w:cs="Arial"/>
                <w:lang w:eastAsia="zh-CN"/>
              </w:rPr>
              <w:t>8</w:t>
            </w:r>
          </w:p>
        </w:tc>
      </w:tr>
      <w:tr w:rsidR="00B7075E" w:rsidRPr="002505AD" w14:paraId="103B2218" w14:textId="77777777" w:rsidTr="00120DF1">
        <w:trPr>
          <w:jc w:val="center"/>
        </w:trPr>
        <w:tc>
          <w:tcPr>
            <w:tcW w:w="1100" w:type="dxa"/>
            <w:vAlign w:val="center"/>
          </w:tcPr>
          <w:p w14:paraId="77EC5801" w14:textId="77777777" w:rsidR="00B7075E" w:rsidRPr="002505AD" w:rsidRDefault="00B7075E" w:rsidP="00B7075E">
            <w:pPr>
              <w:pStyle w:val="TAC"/>
              <w:rPr>
                <w:lang w:eastAsia="zh-CN"/>
              </w:rPr>
            </w:pPr>
            <w:r w:rsidRPr="002505AD">
              <w:rPr>
                <w:rFonts w:cs="Arial"/>
              </w:rPr>
              <w:t>NS_02N</w:t>
            </w:r>
          </w:p>
        </w:tc>
        <w:tc>
          <w:tcPr>
            <w:tcW w:w="1510" w:type="dxa"/>
            <w:shd w:val="clear" w:color="auto" w:fill="auto"/>
            <w:vAlign w:val="center"/>
          </w:tcPr>
          <w:p w14:paraId="40F91ABF" w14:textId="77777777" w:rsidR="00B7075E" w:rsidRPr="002505AD" w:rsidRDefault="00B7075E" w:rsidP="00B7075E">
            <w:pPr>
              <w:pStyle w:val="TAC"/>
              <w:rPr>
                <w:szCs w:val="18"/>
              </w:rPr>
            </w:pPr>
            <w:r w:rsidRPr="002505AD">
              <w:rPr>
                <w:rFonts w:cs="Arial"/>
              </w:rPr>
              <w:t>6.5B.4.4.2</w:t>
            </w:r>
          </w:p>
        </w:tc>
        <w:tc>
          <w:tcPr>
            <w:tcW w:w="1645" w:type="dxa"/>
            <w:shd w:val="clear" w:color="auto" w:fill="auto"/>
            <w:vAlign w:val="center"/>
          </w:tcPr>
          <w:p w14:paraId="2F83D8F2" w14:textId="77777777" w:rsidR="00B7075E" w:rsidRPr="002505AD" w:rsidRDefault="00B7075E" w:rsidP="00B7075E">
            <w:pPr>
              <w:pStyle w:val="TAC"/>
              <w:rPr>
                <w:szCs w:val="18"/>
              </w:rPr>
            </w:pPr>
            <w:r w:rsidRPr="002505AD">
              <w:rPr>
                <w:rFonts w:cs="Arial"/>
              </w:rPr>
              <w:t>255</w:t>
            </w:r>
          </w:p>
        </w:tc>
        <w:tc>
          <w:tcPr>
            <w:tcW w:w="1417" w:type="dxa"/>
            <w:vAlign w:val="center"/>
          </w:tcPr>
          <w:p w14:paraId="7026814C" w14:textId="77777777" w:rsidR="00B7075E" w:rsidRPr="002505AD" w:rsidRDefault="00B7075E" w:rsidP="00B7075E">
            <w:pPr>
              <w:pStyle w:val="TAC"/>
            </w:pPr>
            <w:r w:rsidRPr="002505AD">
              <w:t>N/A</w:t>
            </w:r>
          </w:p>
        </w:tc>
      </w:tr>
    </w:tbl>
    <w:p w14:paraId="2F649D63" w14:textId="483D7142" w:rsidR="00B7075E" w:rsidRPr="006922FE" w:rsidRDefault="00B7075E" w:rsidP="00B7075E">
      <w:pPr>
        <w:pStyle w:val="ListParagraph"/>
        <w:numPr>
          <w:ilvl w:val="0"/>
          <w:numId w:val="80"/>
        </w:numPr>
        <w:spacing w:after="0"/>
        <w:ind w:firstLineChars="0"/>
        <w:rPr>
          <w:rFonts w:eastAsia="Arial"/>
          <w:b/>
          <w:bCs/>
          <w:lang w:eastAsia="zh-CN"/>
        </w:rPr>
      </w:pPr>
      <w:r>
        <w:rPr>
          <w:rFonts w:eastAsia="Arial"/>
          <w:b/>
          <w:bCs/>
          <w:lang w:eastAsia="zh-CN"/>
        </w:rPr>
        <w:t>To enable power boosting for PC1.5</w:t>
      </w:r>
      <w:r w:rsidR="005C5B30">
        <w:rPr>
          <w:rFonts w:eastAsia="Arial"/>
          <w:b/>
          <w:bCs/>
          <w:lang w:eastAsia="zh-CN"/>
        </w:rPr>
        <w:t>,</w:t>
      </w:r>
      <w:r>
        <w:rPr>
          <w:rFonts w:eastAsia="Arial"/>
          <w:b/>
          <w:bCs/>
          <w:lang w:eastAsia="zh-CN"/>
        </w:rPr>
        <w:t xml:space="preserve"> the following modification in </w:t>
      </w:r>
      <w:r w:rsidRPr="00B7075E">
        <w:rPr>
          <w:rFonts w:eastAsia="Arial"/>
          <w:b/>
          <w:bCs/>
          <w:highlight w:val="yellow"/>
          <w:lang w:eastAsia="zh-CN"/>
        </w:rPr>
        <w:t>yellow</w:t>
      </w:r>
      <w:r>
        <w:rPr>
          <w:rFonts w:eastAsia="Arial"/>
          <w:b/>
          <w:bCs/>
          <w:lang w:eastAsia="zh-CN"/>
        </w:rPr>
        <w:t xml:space="preserve"> are needed to the clause 6.2B.4 in TS 36.102.</w:t>
      </w:r>
    </w:p>
    <w:p w14:paraId="135A6F04" w14:textId="77777777" w:rsidR="00B7075E" w:rsidRDefault="00B7075E" w:rsidP="00B7075E">
      <w:r>
        <w:t xml:space="preserve">For category </w:t>
      </w:r>
      <w:r>
        <w:rPr>
          <w:rFonts w:eastAsia="SimSun" w:hint="eastAsia"/>
          <w:lang w:val="en-US" w:eastAsia="zh-CN"/>
        </w:rPr>
        <w:t>NB1 and NB2</w:t>
      </w:r>
      <w:r>
        <w:t xml:space="preserve"> UE, the configured transmitted power requirements in clause 6.2.5F of TS 36.101 [7] shall apply</w:t>
      </w:r>
      <w:r w:rsidRPr="00E90D75">
        <w:t xml:space="preserve"> </w:t>
      </w:r>
      <w:r>
        <w:t>except for:</w:t>
      </w:r>
    </w:p>
    <w:p w14:paraId="0F61B0CB" w14:textId="77777777" w:rsidR="00B7075E" w:rsidRDefault="00B7075E" w:rsidP="00B7075E">
      <w:pPr>
        <w:spacing w:after="0"/>
      </w:pPr>
      <w:r>
        <w:t xml:space="preserve">The definition of </w:t>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t xml:space="preserve"> and </w:t>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t xml:space="preserve"> which would be substituted by:</w:t>
      </w:r>
    </w:p>
    <w:p w14:paraId="31C80209" w14:textId="77777777" w:rsidR="00B7075E" w:rsidRDefault="00B7075E" w:rsidP="00B7075E">
      <w:pPr>
        <w:spacing w:after="0"/>
        <w:ind w:firstLine="284"/>
        <w:rPr>
          <w:lang w:bidi="bn-IN"/>
        </w:rPr>
      </w:pPr>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r w:rsidRPr="00AA1295">
        <w:rPr>
          <w:lang w:bidi="bn-IN"/>
        </w:rPr>
        <w:t xml:space="preserve"> </w:t>
      </w:r>
      <w:r w:rsidRPr="006D697C">
        <w:rPr>
          <w:lang w:bidi="bn-IN"/>
        </w:rPr>
        <w:t xml:space="preserve">+ </w:t>
      </w:r>
      <w:proofErr w:type="spellStart"/>
      <w:r w:rsidRPr="006D697C">
        <w:t>ΔP</w:t>
      </w:r>
      <w:r w:rsidRPr="006D697C">
        <w:rPr>
          <w:vertAlign w:val="subscript"/>
          <w:lang w:eastAsia="zh-CN"/>
        </w:rPr>
        <w:t>NB</w:t>
      </w:r>
      <w:r w:rsidRPr="006D697C">
        <w:rPr>
          <w:vertAlign w:val="subscript"/>
        </w:rPr>
        <w:t>Boost</w:t>
      </w:r>
      <w:proofErr w:type="spellEnd"/>
      <w:r w:rsidRPr="001D386E">
        <w:rPr>
          <w:lang w:bidi="bn-IN"/>
        </w:rPr>
        <w:t>}</w:t>
      </w:r>
    </w:p>
    <w:p w14:paraId="6102E623" w14:textId="6B6B6D0C" w:rsidR="00B7075E" w:rsidRPr="00AA1295" w:rsidRDefault="00B7075E" w:rsidP="00B7075E">
      <w:pPr>
        <w:pStyle w:val="B10"/>
        <w:spacing w:after="0"/>
        <w:rPr>
          <w:lang w:bidi="bn-IN"/>
        </w:rPr>
      </w:pPr>
      <w:r w:rsidRPr="001D386E">
        <w:rPr>
          <w:rFonts w:ascii="Symbol" w:hAnsi="Symbol"/>
          <w:lang w:bidi="bn-IN"/>
        </w:rPr>
        <w:lastRenderedPageBreak/>
        <w:t></w:t>
      </w:r>
      <w:r w:rsidR="005C5D6F">
        <w:rPr>
          <w:lang w:bidi="bn-IN"/>
        </w:rPr>
        <w:t xml:space="preserve"> </w:t>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proofErr w:type="spellStart"/>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p>
    <w:p w14:paraId="4743C8DF" w14:textId="77777777" w:rsidR="00B7075E" w:rsidRDefault="00B7075E" w:rsidP="00B7075E">
      <w:pPr>
        <w:spacing w:after="0"/>
      </w:pPr>
      <w:r>
        <w:t>, wherein</w:t>
      </w:r>
    </w:p>
    <w:p w14:paraId="0E7DEC08" w14:textId="77777777" w:rsidR="00B7075E" w:rsidRDefault="00B7075E" w:rsidP="00B7075E">
      <w:pPr>
        <w:pStyle w:val="B10"/>
        <w:spacing w:after="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Table 6.2</w:t>
      </w:r>
      <w:r>
        <w:rPr>
          <w:lang w:bidi="bn-IN"/>
        </w:rPr>
        <w:t>B</w:t>
      </w:r>
      <w:r w:rsidRPr="001D386E">
        <w:rPr>
          <w:lang w:bidi="bn-IN"/>
        </w:rPr>
        <w:t>.</w:t>
      </w:r>
      <w:r>
        <w:rPr>
          <w:lang w:bidi="bn-IN"/>
        </w:rPr>
        <w:t>1</w:t>
      </w:r>
      <w:r w:rsidRPr="001D386E">
        <w:rPr>
          <w:lang w:bidi="bn-IN"/>
        </w:rPr>
        <w:t>-1</w:t>
      </w:r>
    </w:p>
    <w:p w14:paraId="0FD49A4B" w14:textId="77777777" w:rsidR="00B7075E" w:rsidRPr="006D697C" w:rsidRDefault="00B7075E" w:rsidP="00B7075E">
      <w:pPr>
        <w:pStyle w:val="B10"/>
        <w:spacing w:after="0"/>
      </w:pPr>
      <w:r w:rsidRPr="006D697C">
        <w:rPr>
          <w:lang w:bidi="bn-IN"/>
        </w:rPr>
        <w:t>-</w:t>
      </w:r>
      <w:r w:rsidRPr="006D697C">
        <w:rPr>
          <w:lang w:bidi="bn-IN"/>
        </w:rPr>
        <w:tab/>
      </w:r>
      <w:proofErr w:type="spellStart"/>
      <w:r w:rsidRPr="006D697C">
        <w:t>ΔP</w:t>
      </w:r>
      <w:r w:rsidRPr="006D697C">
        <w:rPr>
          <w:vertAlign w:val="subscript"/>
          <w:lang w:eastAsia="zh-CN"/>
        </w:rPr>
        <w:t>NB</w:t>
      </w:r>
      <w:r w:rsidRPr="006D697C">
        <w:rPr>
          <w:vertAlign w:val="subscript"/>
        </w:rPr>
        <w:t>Boost</w:t>
      </w:r>
      <w:proofErr w:type="spellEnd"/>
      <w:r w:rsidRPr="006D697C">
        <w:rPr>
          <w:lang w:bidi="bn-IN"/>
        </w:rPr>
        <w:t xml:space="preserve"> </w:t>
      </w:r>
      <w:r w:rsidRPr="006D697C">
        <w:rPr>
          <w:lang w:eastAsia="zh-CN"/>
        </w:rPr>
        <w:t xml:space="preserve">is defined </w:t>
      </w:r>
      <w:r w:rsidRPr="006D697C">
        <w:t xml:space="preserve">as </w:t>
      </w:r>
    </w:p>
    <w:p w14:paraId="0D80A4AB" w14:textId="77777777" w:rsidR="005C5D6F" w:rsidRDefault="00B7075E" w:rsidP="00B7075E">
      <w:pPr>
        <w:pStyle w:val="B10"/>
        <w:spacing w:after="0"/>
        <w:ind w:leftChars="584" w:left="1168" w:firstLine="0"/>
      </w:pPr>
      <w:r w:rsidRPr="006D697C">
        <w:t>2dB for single tone pos</w:t>
      </w:r>
      <w:r>
        <w:t>i</w:t>
      </w:r>
      <w:r w:rsidRPr="006D697C">
        <w:t>tions</w:t>
      </w:r>
      <w:r w:rsidR="005C5D6F" w:rsidRPr="005C5D6F">
        <w:rPr>
          <w:highlight w:val="yellow"/>
        </w:rPr>
        <w:t>:</w:t>
      </w:r>
    </w:p>
    <w:p w14:paraId="6A2FE93D" w14:textId="38552C82" w:rsidR="00B7075E" w:rsidRDefault="005C5D6F" w:rsidP="005C5D6F">
      <w:pPr>
        <w:pStyle w:val="B10"/>
        <w:numPr>
          <w:ilvl w:val="2"/>
          <w:numId w:val="80"/>
        </w:numPr>
        <w:spacing w:after="0"/>
      </w:pPr>
      <w:r>
        <w:t xml:space="preserve">3 </w:t>
      </w:r>
      <w:r w:rsidR="00B7075E">
        <w:t xml:space="preserve">to </w:t>
      </w:r>
      <w:r w:rsidR="00B7075E" w:rsidRPr="006D697C">
        <w:t>8 for 15</w:t>
      </w:r>
      <w:r w:rsidR="005C5B30">
        <w:t>k</w:t>
      </w:r>
      <w:r w:rsidR="00B7075E" w:rsidRPr="006D697C">
        <w:t>Hz SCS and 8</w:t>
      </w:r>
      <w:r w:rsidR="00B7075E">
        <w:t xml:space="preserve"> to </w:t>
      </w:r>
      <w:r w:rsidR="00B7075E" w:rsidRPr="006D697C">
        <w:t>39 for 3.75</w:t>
      </w:r>
      <w:r w:rsidR="00B7075E">
        <w:t>k</w:t>
      </w:r>
      <w:r w:rsidR="00B7075E" w:rsidRPr="006D697C">
        <w:t>Hz</w:t>
      </w:r>
      <w:r>
        <w:t xml:space="preserve"> </w:t>
      </w:r>
      <w:r w:rsidRPr="005C5D6F">
        <w:rPr>
          <w:highlight w:val="yellow"/>
        </w:rPr>
        <w:t>for PC2</w:t>
      </w:r>
    </w:p>
    <w:p w14:paraId="2F0494A8" w14:textId="33A24105" w:rsidR="005C5D6F" w:rsidRPr="005C5D6F" w:rsidRDefault="005C5D6F" w:rsidP="005C5D6F">
      <w:pPr>
        <w:pStyle w:val="B10"/>
        <w:numPr>
          <w:ilvl w:val="2"/>
          <w:numId w:val="80"/>
        </w:numPr>
        <w:spacing w:after="0"/>
        <w:rPr>
          <w:highlight w:val="yellow"/>
        </w:rPr>
      </w:pPr>
      <w:r w:rsidRPr="005C5D6F">
        <w:rPr>
          <w:highlight w:val="yellow"/>
        </w:rPr>
        <w:t>2 to 9 for 15</w:t>
      </w:r>
      <w:r w:rsidR="005C5B30">
        <w:rPr>
          <w:highlight w:val="yellow"/>
        </w:rPr>
        <w:t>k</w:t>
      </w:r>
      <w:r w:rsidRPr="005C5D6F">
        <w:rPr>
          <w:highlight w:val="yellow"/>
        </w:rPr>
        <w:t>Hz SCS and 6 to 41 for 3.75kHz for PC1.5</w:t>
      </w:r>
    </w:p>
    <w:p w14:paraId="74C15672" w14:textId="77777777" w:rsidR="005C5D6F" w:rsidRDefault="00B7075E" w:rsidP="00B7075E">
      <w:pPr>
        <w:pStyle w:val="B10"/>
        <w:spacing w:after="0"/>
        <w:ind w:leftChars="584" w:left="1168" w:firstLine="0"/>
      </w:pPr>
      <w:r w:rsidRPr="006D697C">
        <w:t>1dB for</w:t>
      </w:r>
      <w:r w:rsidR="005C5D6F" w:rsidRPr="004F6E61">
        <w:rPr>
          <w:highlight w:val="yellow"/>
        </w:rPr>
        <w:t>:</w:t>
      </w:r>
    </w:p>
    <w:p w14:paraId="6D64C69F" w14:textId="77777777" w:rsidR="005C5D6F" w:rsidRDefault="005C5D6F" w:rsidP="005C5D6F">
      <w:pPr>
        <w:pStyle w:val="B10"/>
        <w:numPr>
          <w:ilvl w:val="2"/>
          <w:numId w:val="80"/>
        </w:numPr>
        <w:spacing w:after="0"/>
      </w:pPr>
      <w:r>
        <w:t>O</w:t>
      </w:r>
      <w:r w:rsidR="00B7075E" w:rsidRPr="006D697C">
        <w:t>ther single tone positions and all multi-tone cases</w:t>
      </w:r>
      <w:r>
        <w:t xml:space="preserve"> </w:t>
      </w:r>
      <w:r w:rsidRPr="004F6E61">
        <w:rPr>
          <w:highlight w:val="yellow"/>
        </w:rPr>
        <w:t>for PC2</w:t>
      </w:r>
    </w:p>
    <w:p w14:paraId="4B13B9A1" w14:textId="76B6D6CC" w:rsidR="00B7075E" w:rsidRPr="004F6E61" w:rsidRDefault="004F6E61" w:rsidP="005C5D6F">
      <w:pPr>
        <w:pStyle w:val="B10"/>
        <w:numPr>
          <w:ilvl w:val="2"/>
          <w:numId w:val="80"/>
        </w:numPr>
        <w:spacing w:after="0"/>
        <w:rPr>
          <w:highlight w:val="yellow"/>
        </w:rPr>
      </w:pPr>
      <w:r w:rsidRPr="004F6E61">
        <w:rPr>
          <w:highlight w:val="yellow"/>
        </w:rPr>
        <w:t>3 tone allocations 3-5 and 6-8 for PC1.5</w:t>
      </w:r>
      <w:r>
        <w:rPr>
          <w:highlight w:val="yellow"/>
        </w:rPr>
        <w:t>,</w:t>
      </w:r>
    </w:p>
    <w:p w14:paraId="4EC5219D" w14:textId="77777777" w:rsidR="00B7075E" w:rsidRPr="006D697C" w:rsidRDefault="00B7075E" w:rsidP="00B7075E">
      <w:pPr>
        <w:pStyle w:val="B10"/>
        <w:spacing w:after="0"/>
        <w:ind w:leftChars="384" w:left="768" w:firstLine="0"/>
        <w:rPr>
          <w:lang w:eastAsia="zh-CN"/>
        </w:rPr>
      </w:pPr>
      <w:r w:rsidRPr="006D697C">
        <w:rPr>
          <w:lang w:eastAsia="zh-CN"/>
        </w:rPr>
        <w:t xml:space="preserve">when </w:t>
      </w:r>
      <w:proofErr w:type="gramStart"/>
      <w:r w:rsidRPr="006D697C">
        <w:rPr>
          <w:lang w:eastAsia="zh-CN"/>
        </w:rPr>
        <w:t>all of</w:t>
      </w:r>
      <w:proofErr w:type="gramEnd"/>
      <w:r w:rsidRPr="006D697C">
        <w:rPr>
          <w:lang w:eastAsia="zh-CN"/>
        </w:rPr>
        <w:t xml:space="preserve"> the following conditions are met:</w:t>
      </w:r>
    </w:p>
    <w:p w14:paraId="7BA772DA" w14:textId="77777777" w:rsidR="00B7075E" w:rsidRPr="006D697C" w:rsidRDefault="00B7075E" w:rsidP="00B7075E">
      <w:pPr>
        <w:pStyle w:val="B10"/>
        <w:spacing w:after="0"/>
        <w:ind w:leftChars="584" w:left="1168" w:firstLine="0"/>
        <w:rPr>
          <w:lang w:eastAsia="zh-CN"/>
        </w:rPr>
      </w:pPr>
      <w:r w:rsidRPr="006D697C">
        <w:rPr>
          <w:lang w:eastAsia="zh-CN"/>
        </w:rPr>
        <w:t>if the UE indicate</w:t>
      </w:r>
      <w:r>
        <w:rPr>
          <w:lang w:eastAsia="zh-CN"/>
        </w:rPr>
        <w:t>s</w:t>
      </w:r>
      <w:r w:rsidRPr="006D697C">
        <w:rPr>
          <w:lang w:eastAsia="zh-CN"/>
        </w:rPr>
        <w:t xml:space="preserve"> support for UE capability [</w:t>
      </w:r>
      <w:r w:rsidRPr="006D697C">
        <w:rPr>
          <w:i/>
          <w:iCs/>
          <w:lang w:eastAsia="zh-CN"/>
        </w:rPr>
        <w:t>powerBoosting-NBIotNTN-r19</w:t>
      </w:r>
      <w:r w:rsidRPr="006D697C">
        <w:rPr>
          <w:lang w:eastAsia="zh-CN"/>
        </w:rPr>
        <w:t>]</w:t>
      </w:r>
    </w:p>
    <w:p w14:paraId="61EE07D5" w14:textId="77777777" w:rsidR="00B7075E" w:rsidRPr="006D697C" w:rsidRDefault="00B7075E" w:rsidP="00B7075E">
      <w:pPr>
        <w:pStyle w:val="B10"/>
        <w:spacing w:after="0"/>
        <w:ind w:leftChars="584" w:left="1168" w:firstLine="0"/>
        <w:rPr>
          <w:lang w:eastAsia="zh-CN"/>
        </w:rPr>
      </w:pPr>
      <w:r w:rsidRPr="006D697C">
        <w:rPr>
          <w:lang w:eastAsia="zh-CN"/>
        </w:rPr>
        <w:t>if IE [</w:t>
      </w:r>
      <w:r w:rsidRPr="006D697C">
        <w:rPr>
          <w:i/>
          <w:iCs/>
          <w:lang w:eastAsia="zh-CN"/>
        </w:rPr>
        <w:t>powerBoostNBIotNTN-r19</w:t>
      </w:r>
      <w:r w:rsidRPr="006D697C">
        <w:rPr>
          <w:lang w:eastAsia="zh-CN"/>
        </w:rPr>
        <w:t>] is set to 1</w:t>
      </w:r>
    </w:p>
    <w:p w14:paraId="3DC95B44" w14:textId="499869F8" w:rsidR="00952C30" w:rsidRDefault="00B7075E" w:rsidP="00B7075E">
      <w:pPr>
        <w:pStyle w:val="B10"/>
        <w:spacing w:after="0"/>
        <w:ind w:leftChars="584" w:left="1168" w:firstLine="0"/>
        <w:rPr>
          <w:lang w:eastAsia="zh-CN"/>
        </w:rPr>
      </w:pPr>
      <w:r w:rsidRPr="006D697C">
        <w:rPr>
          <w:lang w:eastAsia="zh-CN"/>
        </w:rPr>
        <w:t>if UE indicate</w:t>
      </w:r>
      <w:r>
        <w:rPr>
          <w:lang w:eastAsia="zh-CN"/>
        </w:rPr>
        <w:t>s support for</w:t>
      </w:r>
      <w:r w:rsidRPr="006D697C">
        <w:rPr>
          <w:lang w:eastAsia="zh-CN"/>
        </w:rPr>
        <w:t xml:space="preserve"> power class 2</w:t>
      </w:r>
      <w:r w:rsidR="004F6E61">
        <w:rPr>
          <w:lang w:eastAsia="zh-CN"/>
        </w:rPr>
        <w:t xml:space="preserve"> </w:t>
      </w:r>
      <w:r w:rsidR="004F6E61" w:rsidRPr="004F6E61">
        <w:rPr>
          <w:highlight w:val="yellow"/>
          <w:lang w:eastAsia="zh-CN"/>
        </w:rPr>
        <w:t>or power class 1.5.</w:t>
      </w:r>
    </w:p>
    <w:p w14:paraId="61B61C1A" w14:textId="77777777" w:rsidR="00C22B01" w:rsidRDefault="00C22B01" w:rsidP="00C22B01">
      <w:pPr>
        <w:pStyle w:val="Heading2"/>
        <w:rPr>
          <w:rFonts w:eastAsia="Arial"/>
          <w:lang w:eastAsia="zh-CN"/>
        </w:rPr>
      </w:pPr>
      <w:r>
        <w:rPr>
          <w:rFonts w:eastAsia="Arial"/>
          <w:lang w:eastAsia="zh-CN"/>
        </w:rPr>
        <w:t>2.4 RSD for PC1.5 NB-IoT-NTN</w:t>
      </w:r>
    </w:p>
    <w:p w14:paraId="226103DD" w14:textId="0FFEB79D" w:rsidR="00C22B01" w:rsidRDefault="00C22B01" w:rsidP="00C22B01">
      <w:pPr>
        <w:pStyle w:val="B10"/>
        <w:spacing w:after="0"/>
        <w:ind w:left="0" w:firstLine="0"/>
        <w:rPr>
          <w:lang w:eastAsia="zh-CN"/>
        </w:rPr>
      </w:pPr>
      <w:r>
        <w:rPr>
          <w:lang w:eastAsia="zh-CN"/>
        </w:rPr>
        <w:t xml:space="preserve">In the new WI [1], there </w:t>
      </w:r>
      <w:r w:rsidR="005C5B30">
        <w:rPr>
          <w:lang w:eastAsia="zh-CN"/>
        </w:rPr>
        <w:t>are</w:t>
      </w:r>
      <w:r>
        <w:rPr>
          <w:lang w:eastAsia="zh-CN"/>
        </w:rPr>
        <w:t xml:space="preserve"> an objective </w:t>
      </w:r>
      <w:r w:rsidR="005C5B30">
        <w:rPr>
          <w:lang w:eastAsia="zh-CN"/>
        </w:rPr>
        <w:t xml:space="preserve">on the </w:t>
      </w:r>
      <w:r>
        <w:rPr>
          <w:lang w:eastAsia="zh-CN"/>
        </w:rPr>
        <w:t>RX requirement</w:t>
      </w:r>
      <w:r w:rsidR="005C5B30">
        <w:rPr>
          <w:lang w:eastAsia="zh-CN"/>
        </w:rPr>
        <w:t>s</w:t>
      </w:r>
      <w:r>
        <w:rPr>
          <w:lang w:eastAsia="zh-CN"/>
        </w:rPr>
        <w:t>:</w:t>
      </w:r>
    </w:p>
    <w:p w14:paraId="7EDDF6C5" w14:textId="77777777" w:rsidR="00C22B01" w:rsidRPr="001C4C94" w:rsidRDefault="00C22B01" w:rsidP="00C22B01">
      <w:pPr>
        <w:pStyle w:val="ListParagraph"/>
        <w:numPr>
          <w:ilvl w:val="1"/>
          <w:numId w:val="77"/>
        </w:numPr>
        <w:spacing w:after="0"/>
        <w:ind w:left="360" w:firstLineChars="0" w:firstLine="0"/>
        <w:rPr>
          <w:i/>
          <w:iCs/>
          <w:color w:val="000000" w:themeColor="text1"/>
          <w:lang w:val="en-US" w:eastAsia="zh-CN"/>
        </w:rPr>
      </w:pPr>
      <w:r w:rsidRPr="001C4C94">
        <w:rPr>
          <w:i/>
          <w:iCs/>
          <w:color w:val="000000" w:themeColor="text1"/>
          <w:lang w:val="en-US" w:eastAsia="zh-CN"/>
        </w:rPr>
        <w:t>Necessary Rx requirements, at least including</w:t>
      </w:r>
    </w:p>
    <w:p w14:paraId="2450DA54" w14:textId="77777777" w:rsidR="00C22B01" w:rsidRPr="001C4C94" w:rsidRDefault="00C22B01" w:rsidP="00C22B01">
      <w:pPr>
        <w:pStyle w:val="ListParagraph"/>
        <w:numPr>
          <w:ilvl w:val="2"/>
          <w:numId w:val="77"/>
        </w:numPr>
        <w:spacing w:after="0"/>
        <w:ind w:left="720" w:firstLineChars="0" w:firstLine="0"/>
        <w:rPr>
          <w:i/>
          <w:iCs/>
          <w:color w:val="000000" w:themeColor="text1"/>
          <w:lang w:val="en-US" w:eastAsia="zh-CN"/>
        </w:rPr>
      </w:pPr>
      <w:r w:rsidRPr="001C4C94">
        <w:rPr>
          <w:i/>
          <w:iCs/>
          <w:color w:val="000000" w:themeColor="text1"/>
          <w:lang w:val="en-US" w:eastAsia="zh-CN"/>
        </w:rPr>
        <w:t>Specify the RSD requirements on the example bands, if necessary</w:t>
      </w:r>
    </w:p>
    <w:p w14:paraId="4CD49E9C" w14:textId="77777777" w:rsidR="00C22B01" w:rsidRDefault="00C22B01" w:rsidP="00C22B01">
      <w:pPr>
        <w:pStyle w:val="B10"/>
        <w:spacing w:after="0"/>
        <w:ind w:left="0" w:firstLine="0"/>
        <w:rPr>
          <w:lang w:val="en-US" w:eastAsia="zh-CN"/>
        </w:rPr>
      </w:pPr>
    </w:p>
    <w:p w14:paraId="13D59533" w14:textId="0724DF04" w:rsidR="00C22B01" w:rsidRDefault="00C22B01" w:rsidP="00C22B01">
      <w:pPr>
        <w:pStyle w:val="B10"/>
        <w:spacing w:after="0"/>
        <w:ind w:left="0" w:firstLine="0"/>
        <w:rPr>
          <w:lang w:val="en-US" w:eastAsia="zh-CN"/>
        </w:rPr>
      </w:pPr>
      <w:r>
        <w:rPr>
          <w:lang w:val="en-US" w:eastAsia="zh-CN"/>
        </w:rPr>
        <w:t>It seems confusing since NB-IoT is HD-FDD and thus there is no impact to the DL by the UL</w:t>
      </w:r>
      <w:r w:rsidR="005C5B30">
        <w:rPr>
          <w:lang w:val="en-US" w:eastAsia="zh-CN"/>
        </w:rPr>
        <w:t>,</w:t>
      </w:r>
      <w:r>
        <w:rPr>
          <w:lang w:val="en-US" w:eastAsia="zh-CN"/>
        </w:rPr>
        <w:t xml:space="preserve"> mean</w:t>
      </w:r>
      <w:r w:rsidR="005C5B30">
        <w:rPr>
          <w:lang w:val="en-US" w:eastAsia="zh-CN"/>
        </w:rPr>
        <w:t>ing</w:t>
      </w:r>
      <w:r>
        <w:rPr>
          <w:lang w:val="en-US" w:eastAsia="zh-CN"/>
        </w:rPr>
        <w:t xml:space="preserve"> that the PC3 REFSENS is valid for any power class.</w:t>
      </w:r>
    </w:p>
    <w:p w14:paraId="03C986CB" w14:textId="77777777" w:rsidR="00C22B01" w:rsidRDefault="00C22B01" w:rsidP="00C22B01">
      <w:pPr>
        <w:pStyle w:val="B10"/>
        <w:spacing w:after="0"/>
        <w:ind w:left="0" w:firstLine="0"/>
        <w:rPr>
          <w:lang w:val="en-US" w:eastAsia="zh-CN"/>
        </w:rPr>
      </w:pPr>
    </w:p>
    <w:p w14:paraId="27648736" w14:textId="2617CD14" w:rsidR="00C22B01" w:rsidRPr="00B7075E" w:rsidRDefault="00C22B01" w:rsidP="00C22B01">
      <w:pPr>
        <w:pStyle w:val="B10"/>
        <w:spacing w:after="0"/>
        <w:ind w:left="0" w:firstLine="0"/>
        <w:rPr>
          <w:lang w:eastAsia="zh-CN"/>
        </w:rPr>
      </w:pPr>
      <w:r w:rsidRPr="004F6E61">
        <w:rPr>
          <w:b/>
          <w:bCs/>
          <w:lang w:val="en-US" w:eastAsia="zh-CN"/>
        </w:rPr>
        <w:t>Proposal on DL: the need for PC1.5 RSD</w:t>
      </w:r>
      <w:r w:rsidR="005C5B30">
        <w:rPr>
          <w:b/>
          <w:bCs/>
          <w:lang w:val="en-US" w:eastAsia="zh-CN"/>
        </w:rPr>
        <w:t xml:space="preserve"> </w:t>
      </w:r>
      <w:proofErr w:type="spellStart"/>
      <w:r w:rsidR="005C5B30">
        <w:rPr>
          <w:b/>
          <w:bCs/>
          <w:lang w:val="en-US" w:eastAsia="zh-CN"/>
        </w:rPr>
        <w:t>requirenent</w:t>
      </w:r>
      <w:proofErr w:type="spellEnd"/>
      <w:r w:rsidRPr="004F6E61">
        <w:rPr>
          <w:b/>
          <w:bCs/>
          <w:lang w:val="en-US" w:eastAsia="zh-CN"/>
        </w:rPr>
        <w:t xml:space="preserve"> for NB-IoT band NTN need to be clarified.</w:t>
      </w:r>
    </w:p>
    <w:p w14:paraId="3A1423CF" w14:textId="07F3AE2A" w:rsidR="006C0252" w:rsidRPr="00343AA7" w:rsidRDefault="006C0252" w:rsidP="003661DB">
      <w:pPr>
        <w:pStyle w:val="Heading1"/>
        <w:numPr>
          <w:ilvl w:val="0"/>
          <w:numId w:val="1"/>
        </w:numPr>
        <w:ind w:left="567" w:hanging="567"/>
      </w:pPr>
      <w:r>
        <w:t>Conclusion</w:t>
      </w:r>
    </w:p>
    <w:p w14:paraId="78DA50E5" w14:textId="113440E3" w:rsidR="00575A59" w:rsidRDefault="006C0252" w:rsidP="00CB68D4">
      <w:r w:rsidRPr="0018029D">
        <w:t>In</w:t>
      </w:r>
      <w:r w:rsidR="00A42874" w:rsidRPr="0018029D">
        <w:t xml:space="preserve"> this contribution,</w:t>
      </w:r>
      <w:r w:rsidR="008755DC">
        <w:t xml:space="preserve"> we provide our preliminary views on </w:t>
      </w:r>
      <w:r w:rsidR="003661DB">
        <w:t xml:space="preserve">the new Release 20 </w:t>
      </w:r>
      <w:r w:rsidR="00C22B01">
        <w:t>PC1.5 1Tx NB-IoT-NTN power class based on the PC1 Release 19 work</w:t>
      </w:r>
      <w:r w:rsidR="00521684">
        <w:t>.</w:t>
      </w:r>
    </w:p>
    <w:p w14:paraId="1597BFA3" w14:textId="77777777" w:rsidR="005C5B30" w:rsidRPr="006922FE" w:rsidRDefault="005C5B30" w:rsidP="005C5B30">
      <w:pPr>
        <w:spacing w:after="0"/>
        <w:rPr>
          <w:rFonts w:eastAsia="Arial"/>
          <w:b/>
          <w:bCs/>
          <w:lang w:eastAsia="zh-CN"/>
        </w:rPr>
      </w:pPr>
      <w:r w:rsidRPr="006922FE">
        <w:rPr>
          <w:rFonts w:eastAsia="Arial"/>
          <w:b/>
          <w:bCs/>
          <w:lang w:eastAsia="zh-CN"/>
        </w:rPr>
        <w:t>Proposal</w:t>
      </w:r>
      <w:r>
        <w:rPr>
          <w:rFonts w:eastAsia="Arial"/>
          <w:b/>
          <w:bCs/>
          <w:lang w:eastAsia="zh-CN"/>
        </w:rPr>
        <w:t xml:space="preserve"> for UL</w:t>
      </w:r>
      <w:r w:rsidRPr="006922FE">
        <w:rPr>
          <w:rFonts w:eastAsia="Arial"/>
          <w:b/>
          <w:bCs/>
          <w:lang w:eastAsia="zh-CN"/>
        </w:rPr>
        <w:t xml:space="preserve">: MPR and A-MPR for PC1.5 1Tx NB-IoT-NTN </w:t>
      </w:r>
      <w:r>
        <w:rPr>
          <w:rFonts w:eastAsia="Arial"/>
          <w:b/>
          <w:bCs/>
          <w:lang w:eastAsia="zh-CN"/>
        </w:rPr>
        <w:t>are</w:t>
      </w:r>
      <w:r w:rsidRPr="006922FE">
        <w:rPr>
          <w:rFonts w:eastAsia="Arial"/>
          <w:b/>
          <w:bCs/>
          <w:lang w:eastAsia="zh-CN"/>
        </w:rPr>
        <w:t xml:space="preserve"> based on Release 19 PC1 NPR and A-MPR since:</w:t>
      </w:r>
    </w:p>
    <w:p w14:paraId="799F7BE5" w14:textId="77777777" w:rsidR="005C5B30" w:rsidRPr="006922FE" w:rsidRDefault="005C5B30" w:rsidP="005C5B30">
      <w:pPr>
        <w:pStyle w:val="ListParagraph"/>
        <w:numPr>
          <w:ilvl w:val="0"/>
          <w:numId w:val="80"/>
        </w:numPr>
        <w:spacing w:after="0"/>
        <w:ind w:firstLineChars="0"/>
        <w:rPr>
          <w:rFonts w:eastAsia="Arial"/>
          <w:b/>
          <w:bCs/>
          <w:lang w:eastAsia="zh-CN"/>
        </w:rPr>
      </w:pPr>
      <w:r w:rsidRPr="006922FE">
        <w:rPr>
          <w:rFonts w:eastAsia="Arial"/>
          <w:b/>
          <w:bCs/>
          <w:lang w:eastAsia="zh-CN"/>
        </w:rPr>
        <w:t>The same PC2 NR PA with the PC2 NR calibration can implement both power classes</w:t>
      </w:r>
    </w:p>
    <w:p w14:paraId="7660FC6B" w14:textId="77777777" w:rsidR="005C5B30" w:rsidRPr="006922FE" w:rsidRDefault="005C5B30" w:rsidP="005C5B30">
      <w:pPr>
        <w:pStyle w:val="ListParagraph"/>
        <w:numPr>
          <w:ilvl w:val="0"/>
          <w:numId w:val="80"/>
        </w:numPr>
        <w:spacing w:after="0"/>
        <w:ind w:firstLineChars="0"/>
        <w:rPr>
          <w:rFonts w:eastAsia="Arial"/>
          <w:b/>
          <w:bCs/>
          <w:lang w:eastAsia="zh-CN"/>
        </w:rPr>
      </w:pPr>
      <w:r w:rsidRPr="006922FE">
        <w:rPr>
          <w:rFonts w:eastAsia="Arial"/>
          <w:b/>
          <w:bCs/>
          <w:lang w:eastAsia="zh-CN"/>
        </w:rPr>
        <w:t xml:space="preserve">The MPR limitation is only the NB-IoT </w:t>
      </w:r>
      <w:r>
        <w:rPr>
          <w:rFonts w:eastAsia="Arial"/>
          <w:b/>
          <w:bCs/>
          <w:lang w:eastAsia="zh-CN"/>
        </w:rPr>
        <w:t>m</w:t>
      </w:r>
      <w:r w:rsidRPr="006922FE">
        <w:rPr>
          <w:rFonts w:eastAsia="Arial"/>
          <w:b/>
          <w:bCs/>
          <w:lang w:eastAsia="zh-CN"/>
        </w:rPr>
        <w:t>ask and the NS_24 and NS_02N</w:t>
      </w:r>
      <w:r>
        <w:rPr>
          <w:rFonts w:eastAsia="Arial"/>
          <w:b/>
          <w:bCs/>
          <w:lang w:eastAsia="zh-CN"/>
        </w:rPr>
        <w:t xml:space="preserve"> that</w:t>
      </w:r>
      <w:r w:rsidRPr="006922FE">
        <w:rPr>
          <w:rFonts w:eastAsia="Arial"/>
          <w:b/>
          <w:bCs/>
          <w:lang w:eastAsia="zh-CN"/>
        </w:rPr>
        <w:t xml:space="preserve"> are in absolute power</w:t>
      </w:r>
    </w:p>
    <w:p w14:paraId="01C09B5F" w14:textId="77777777" w:rsidR="005C5B30" w:rsidRPr="006922FE" w:rsidRDefault="005C5B30" w:rsidP="005C5B30">
      <w:pPr>
        <w:pStyle w:val="ListParagraph"/>
        <w:numPr>
          <w:ilvl w:val="0"/>
          <w:numId w:val="80"/>
        </w:numPr>
        <w:spacing w:after="0"/>
        <w:ind w:firstLineChars="0"/>
        <w:rPr>
          <w:rFonts w:eastAsia="Arial"/>
          <w:b/>
          <w:bCs/>
          <w:lang w:eastAsia="zh-CN"/>
        </w:rPr>
      </w:pPr>
      <w:r w:rsidRPr="006922FE">
        <w:rPr>
          <w:rFonts w:eastAsia="Arial"/>
          <w:b/>
          <w:bCs/>
          <w:lang w:eastAsia="zh-CN"/>
        </w:rPr>
        <w:t>In this case, the MPR and A-MPR can be reduce</w:t>
      </w:r>
      <w:r>
        <w:rPr>
          <w:rFonts w:eastAsia="Arial"/>
          <w:b/>
          <w:bCs/>
          <w:lang w:eastAsia="zh-CN"/>
        </w:rPr>
        <w:t>d</w:t>
      </w:r>
      <w:r w:rsidRPr="006922FE">
        <w:rPr>
          <w:rFonts w:eastAsia="Arial"/>
          <w:b/>
          <w:bCs/>
          <w:lang w:eastAsia="zh-CN"/>
        </w:rPr>
        <w:t xml:space="preserve"> by 2dB as this is the power difference between PC1 and PC1.5</w:t>
      </w:r>
    </w:p>
    <w:p w14:paraId="551540C9" w14:textId="77777777" w:rsidR="005C5B30" w:rsidRPr="006922FE" w:rsidRDefault="005C5B30" w:rsidP="005C5B30">
      <w:pPr>
        <w:pStyle w:val="ListParagraph"/>
        <w:numPr>
          <w:ilvl w:val="1"/>
          <w:numId w:val="80"/>
        </w:numPr>
        <w:spacing w:after="0"/>
        <w:ind w:left="720" w:firstLineChars="0"/>
        <w:rPr>
          <w:rFonts w:eastAsia="Arial"/>
          <w:b/>
          <w:bCs/>
          <w:lang w:eastAsia="zh-CN"/>
        </w:rPr>
      </w:pPr>
      <w:r w:rsidRPr="006922FE">
        <w:rPr>
          <w:rFonts w:eastAsia="Arial"/>
          <w:b/>
          <w:bCs/>
          <w:lang w:eastAsia="zh-CN"/>
        </w:rPr>
        <w:t>The 2dB reduction to MPR/A-MPR can be further discussed to account for different post</w:t>
      </w:r>
      <w:r>
        <w:rPr>
          <w:rFonts w:eastAsia="Arial"/>
          <w:b/>
          <w:bCs/>
          <w:lang w:eastAsia="zh-CN"/>
        </w:rPr>
        <w:t>-</w:t>
      </w:r>
      <w:r w:rsidRPr="006922FE">
        <w:rPr>
          <w:rFonts w:eastAsia="Arial"/>
          <w:b/>
          <w:bCs/>
          <w:lang w:eastAsia="zh-CN"/>
        </w:rPr>
        <w:t>PA losses and potential thermal/DC power limitations in handsets.</w:t>
      </w:r>
    </w:p>
    <w:p w14:paraId="2B633E7B" w14:textId="77777777" w:rsidR="005C5B30" w:rsidRDefault="005C5B30" w:rsidP="005C5B30">
      <w:pPr>
        <w:pStyle w:val="ListParagraph"/>
        <w:numPr>
          <w:ilvl w:val="1"/>
          <w:numId w:val="80"/>
        </w:numPr>
        <w:spacing w:after="0"/>
        <w:ind w:left="720" w:firstLineChars="0"/>
        <w:rPr>
          <w:rFonts w:eastAsia="Arial"/>
          <w:b/>
          <w:bCs/>
          <w:lang w:eastAsia="zh-CN"/>
        </w:rPr>
      </w:pPr>
      <w:r w:rsidRPr="006922FE">
        <w:rPr>
          <w:rFonts w:eastAsia="Arial"/>
          <w:b/>
          <w:bCs/>
          <w:lang w:eastAsia="zh-CN"/>
        </w:rPr>
        <w:t xml:space="preserve">With 2dB MPR reduction, </w:t>
      </w:r>
      <w:r>
        <w:rPr>
          <w:rFonts w:eastAsia="Arial"/>
          <w:b/>
          <w:bCs/>
          <w:lang w:eastAsia="zh-CN"/>
        </w:rPr>
        <w:t>2</w:t>
      </w:r>
      <w:r w:rsidRPr="006922FE">
        <w:rPr>
          <w:rFonts w:eastAsia="Arial"/>
          <w:b/>
          <w:bCs/>
          <w:lang w:eastAsia="zh-CN"/>
        </w:rPr>
        <w:t xml:space="preserve">dB boosting is feasible for the </w:t>
      </w:r>
      <w:proofErr w:type="spellStart"/>
      <w:r w:rsidRPr="006922FE">
        <w:rPr>
          <w:rFonts w:eastAsia="Arial"/>
          <w:b/>
          <w:bCs/>
          <w:lang w:eastAsia="zh-CN"/>
        </w:rPr>
        <w:t>center</w:t>
      </w:r>
      <w:proofErr w:type="spellEnd"/>
      <w:r w:rsidRPr="006922FE">
        <w:rPr>
          <w:rFonts w:eastAsia="Arial"/>
          <w:b/>
          <w:bCs/>
          <w:lang w:eastAsia="zh-CN"/>
        </w:rPr>
        <w:t xml:space="preserve"> single</w:t>
      </w:r>
      <w:r>
        <w:rPr>
          <w:rFonts w:eastAsia="Arial"/>
          <w:b/>
          <w:bCs/>
          <w:lang w:eastAsia="zh-CN"/>
        </w:rPr>
        <w:t>-</w:t>
      </w:r>
      <w:r w:rsidRPr="006922FE">
        <w:rPr>
          <w:rFonts w:eastAsia="Arial"/>
          <w:b/>
          <w:bCs/>
          <w:lang w:eastAsia="zh-CN"/>
        </w:rPr>
        <w:t xml:space="preserve">tone allocations and </w:t>
      </w:r>
      <w:r>
        <w:rPr>
          <w:rFonts w:eastAsia="Arial"/>
          <w:b/>
          <w:bCs/>
          <w:lang w:eastAsia="zh-CN"/>
        </w:rPr>
        <w:t xml:space="preserve">1dB boosting is feasible for the </w:t>
      </w:r>
      <w:proofErr w:type="spellStart"/>
      <w:r>
        <w:rPr>
          <w:rFonts w:eastAsia="Arial"/>
          <w:b/>
          <w:bCs/>
          <w:lang w:eastAsia="zh-CN"/>
        </w:rPr>
        <w:t>center</w:t>
      </w:r>
      <w:proofErr w:type="spellEnd"/>
      <w:r>
        <w:rPr>
          <w:rFonts w:eastAsia="Arial"/>
          <w:b/>
          <w:bCs/>
          <w:lang w:eastAsia="zh-CN"/>
        </w:rPr>
        <w:t xml:space="preserve"> 3-tone allocation.</w:t>
      </w:r>
    </w:p>
    <w:p w14:paraId="1960CEE6" w14:textId="77777777" w:rsidR="005C5B30" w:rsidRDefault="005C5B30" w:rsidP="005C5B30">
      <w:pPr>
        <w:pStyle w:val="ListParagraph"/>
        <w:numPr>
          <w:ilvl w:val="2"/>
          <w:numId w:val="80"/>
        </w:numPr>
        <w:spacing w:after="0"/>
        <w:ind w:left="1080" w:firstLineChars="0"/>
        <w:rPr>
          <w:rFonts w:eastAsia="Arial"/>
          <w:b/>
          <w:bCs/>
          <w:lang w:eastAsia="zh-CN"/>
        </w:rPr>
      </w:pPr>
      <w:r>
        <w:rPr>
          <w:rFonts w:eastAsia="Arial"/>
          <w:b/>
          <w:bCs/>
          <w:lang w:eastAsia="zh-CN"/>
        </w:rPr>
        <w:t>T</w:t>
      </w:r>
      <w:r w:rsidRPr="006922FE">
        <w:rPr>
          <w:rFonts w:eastAsia="Arial"/>
          <w:b/>
          <w:bCs/>
          <w:lang w:eastAsia="zh-CN"/>
        </w:rPr>
        <w:t xml:space="preserve">he R19 PC2 boosting framework can be reused </w:t>
      </w:r>
      <w:r>
        <w:rPr>
          <w:rFonts w:eastAsia="Arial"/>
          <w:b/>
          <w:bCs/>
          <w:lang w:eastAsia="zh-CN"/>
        </w:rPr>
        <w:t xml:space="preserve">for the power boosting requirement for </w:t>
      </w:r>
      <w:r w:rsidRPr="006922FE">
        <w:rPr>
          <w:rFonts w:eastAsia="Arial"/>
          <w:b/>
          <w:bCs/>
          <w:lang w:eastAsia="zh-CN"/>
        </w:rPr>
        <w:t>PC1.5.</w:t>
      </w:r>
    </w:p>
    <w:p w14:paraId="31EE1BB5" w14:textId="77777777" w:rsidR="005C5B30" w:rsidRPr="005C5D6F" w:rsidRDefault="005C5B30" w:rsidP="005C5B30">
      <w:pPr>
        <w:pStyle w:val="ListParagraph"/>
        <w:numPr>
          <w:ilvl w:val="2"/>
          <w:numId w:val="80"/>
        </w:numPr>
        <w:spacing w:after="0"/>
        <w:ind w:left="1080" w:firstLineChars="0"/>
        <w:rPr>
          <w:rFonts w:eastAsia="Arial"/>
          <w:b/>
          <w:bCs/>
          <w:lang w:eastAsia="zh-CN"/>
        </w:rPr>
      </w:pPr>
      <w:r w:rsidRPr="00B7075E">
        <w:rPr>
          <w:rFonts w:eastAsia="Arial"/>
          <w:b/>
          <w:bCs/>
          <w:lang w:eastAsia="zh-CN"/>
        </w:rPr>
        <w:t xml:space="preserve">Optional power boosting is specified for PC1.5 reusing the UE capability </w:t>
      </w:r>
      <w:r w:rsidRPr="00B7075E">
        <w:rPr>
          <w:b/>
          <w:bCs/>
          <w:i/>
          <w:iCs/>
          <w:lang w:eastAsia="zh-CN"/>
        </w:rPr>
        <w:t xml:space="preserve">[powerBoosting-NBIotNTN-r19] </w:t>
      </w:r>
      <w:r w:rsidRPr="00B7075E">
        <w:rPr>
          <w:b/>
          <w:bCs/>
          <w:lang w:eastAsia="zh-CN"/>
        </w:rPr>
        <w:t>and the IE</w:t>
      </w:r>
      <w:r w:rsidRPr="00B7075E">
        <w:rPr>
          <w:b/>
          <w:bCs/>
          <w:i/>
          <w:iCs/>
          <w:lang w:eastAsia="zh-CN"/>
        </w:rPr>
        <w:t xml:space="preserve"> [powerBoostNBIotNTN-r19]</w:t>
      </w:r>
    </w:p>
    <w:p w14:paraId="16A9B38A" w14:textId="77777777" w:rsidR="005C5B30" w:rsidRPr="00B7075E" w:rsidRDefault="005C5B30" w:rsidP="005C5B30">
      <w:pPr>
        <w:pStyle w:val="ListParagraph"/>
        <w:numPr>
          <w:ilvl w:val="2"/>
          <w:numId w:val="80"/>
        </w:numPr>
        <w:spacing w:after="0"/>
        <w:ind w:left="1080" w:firstLineChars="0"/>
        <w:rPr>
          <w:rFonts w:eastAsia="Arial"/>
          <w:b/>
          <w:bCs/>
          <w:lang w:eastAsia="zh-CN"/>
        </w:rPr>
      </w:pPr>
      <w:r>
        <w:rPr>
          <w:rFonts w:eastAsia="Arial"/>
          <w:b/>
          <w:bCs/>
          <w:lang w:eastAsia="zh-CN"/>
        </w:rPr>
        <w:t>Which single-tone and 3-tone allocations can be boosted may be further verified.</w:t>
      </w:r>
    </w:p>
    <w:p w14:paraId="0759853C" w14:textId="77777777" w:rsidR="005C5B30" w:rsidRPr="006922FE" w:rsidRDefault="005C5B30" w:rsidP="005C5B30">
      <w:pPr>
        <w:pStyle w:val="ListParagraph"/>
        <w:numPr>
          <w:ilvl w:val="0"/>
          <w:numId w:val="80"/>
        </w:numPr>
        <w:spacing w:after="0"/>
        <w:ind w:firstLineChars="0"/>
        <w:rPr>
          <w:rFonts w:eastAsia="Arial"/>
          <w:b/>
          <w:bCs/>
          <w:lang w:eastAsia="zh-CN"/>
        </w:rPr>
      </w:pPr>
      <w:r>
        <w:rPr>
          <w:rFonts w:eastAsia="Arial"/>
          <w:b/>
          <w:bCs/>
          <w:lang w:eastAsia="zh-CN"/>
        </w:rPr>
        <w:t>As a starting point, the following MPR and A-MPR tables can be used for PC1.5 for further verification:</w:t>
      </w:r>
    </w:p>
    <w:p w14:paraId="105908F2" w14:textId="77777777" w:rsidR="005C5B30" w:rsidRPr="002505AD" w:rsidRDefault="005C5B30" w:rsidP="005C5B30">
      <w:pPr>
        <w:pStyle w:val="TH"/>
      </w:pPr>
      <w:r>
        <w:lastRenderedPageBreak/>
        <w:t>Table 1</w:t>
      </w:r>
      <w:r w:rsidRPr="002505AD">
        <w:t xml:space="preserve">: Maximum Power Reduction (MPR) for UE category NB1 and NB2 Power Class </w:t>
      </w:r>
      <w:r>
        <w:t>1.5, Single-Tone</w:t>
      </w:r>
    </w:p>
    <w:tbl>
      <w:tblPr>
        <w:tblW w:w="0" w:type="auto"/>
        <w:jc w:val="center"/>
        <w:tblLook w:val="0600" w:firstRow="0" w:lastRow="0" w:firstColumn="0" w:lastColumn="0" w:noHBand="1" w:noVBand="1"/>
      </w:tblPr>
      <w:tblGrid>
        <w:gridCol w:w="3600"/>
        <w:gridCol w:w="736"/>
        <w:gridCol w:w="654"/>
        <w:gridCol w:w="736"/>
        <w:gridCol w:w="886"/>
        <w:gridCol w:w="654"/>
        <w:gridCol w:w="886"/>
      </w:tblGrid>
      <w:tr w:rsidR="005C5B30" w:rsidRPr="002505AD" w14:paraId="129433B1" w14:textId="77777777" w:rsidTr="00123C14">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8DD97" w14:textId="77777777" w:rsidR="005C5B30" w:rsidRPr="005F3F0E" w:rsidRDefault="005C5B30" w:rsidP="00123C14">
            <w:pPr>
              <w:pStyle w:val="TAH"/>
              <w:rPr>
                <w:rFonts w:cs="Arial"/>
                <w:lang w:val="en-US" w:eastAsia="ja-JP"/>
              </w:rPr>
            </w:pPr>
            <w:r w:rsidRPr="005F3F0E">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919D41B" w14:textId="77777777" w:rsidR="005C5B30" w:rsidRPr="005F3F0E" w:rsidRDefault="005C5B30" w:rsidP="00123C14">
            <w:pPr>
              <w:pStyle w:val="TAH"/>
              <w:rPr>
                <w:rFonts w:cs="Arial"/>
                <w:b w:val="0"/>
                <w:bCs/>
                <w:lang w:val="en-US" w:eastAsia="ja-JP"/>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7EEAD903" w14:textId="77777777" w:rsidR="005C5B30" w:rsidRPr="005F3F0E" w:rsidRDefault="005C5B30" w:rsidP="00123C14">
            <w:pPr>
              <w:pStyle w:val="TAH"/>
              <w:rPr>
                <w:rFonts w:cs="Arial"/>
                <w:b w:val="0"/>
                <w:bCs/>
                <w:szCs w:val="32"/>
              </w:rPr>
            </w:pPr>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p>
        </w:tc>
      </w:tr>
      <w:tr w:rsidR="005C5B30" w:rsidRPr="002505AD" w14:paraId="0C922675" w14:textId="77777777" w:rsidTr="00123C14">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FBA7B" w14:textId="77777777" w:rsidR="005C5B30" w:rsidRPr="005F3F0E" w:rsidRDefault="005C5B30" w:rsidP="00123C14">
            <w:pPr>
              <w:pStyle w:val="TAH"/>
              <w:rPr>
                <w:rFonts w:cs="Arial"/>
                <w:lang w:val="en-US" w:eastAsia="zh-CN"/>
              </w:rPr>
            </w:pPr>
            <w:r w:rsidRPr="005F3F0E">
              <w:rPr>
                <w:rFonts w:cs="Arial" w:hint="eastAsia"/>
                <w:lang w:val="en-US" w:eastAsia="zh-CN"/>
              </w:rPr>
              <w:t>S</w:t>
            </w:r>
            <w:r w:rsidRPr="005F3F0E">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6F1EED4" w14:textId="77777777" w:rsidR="005C5B30" w:rsidRPr="005F3F0E" w:rsidRDefault="005C5B30" w:rsidP="00123C14">
            <w:pPr>
              <w:pStyle w:val="TAH"/>
              <w:rPr>
                <w:rFonts w:cs="Arial"/>
                <w:b w:val="0"/>
                <w:bCs/>
                <w:lang w:val="en-US" w:eastAsia="zh-CN"/>
              </w:rPr>
            </w:pPr>
            <w:r w:rsidRPr="005F3F0E">
              <w:rPr>
                <w:rFonts w:cs="Arial" w:hint="eastAsia"/>
                <w:b w:val="0"/>
                <w:bCs/>
                <w:lang w:val="en-US" w:eastAsia="zh-CN"/>
              </w:rPr>
              <w:t>1</w:t>
            </w:r>
            <w:r w:rsidRPr="005F3F0E">
              <w:rPr>
                <w:rFonts w:cs="Arial"/>
                <w:b w:val="0"/>
                <w:bCs/>
                <w:lang w:val="en-US" w:eastAsia="zh-CN"/>
              </w:rPr>
              <w:t>5 kHz</w:t>
            </w:r>
          </w:p>
        </w:tc>
        <w:tc>
          <w:tcPr>
            <w:tcW w:w="0" w:type="auto"/>
            <w:gridSpan w:val="3"/>
            <w:tcBorders>
              <w:top w:val="single" w:sz="4" w:space="0" w:color="auto"/>
              <w:left w:val="nil"/>
              <w:bottom w:val="single" w:sz="4" w:space="0" w:color="auto"/>
              <w:right w:val="single" w:sz="4" w:space="0" w:color="auto"/>
            </w:tcBorders>
          </w:tcPr>
          <w:p w14:paraId="1A64154F" w14:textId="77777777" w:rsidR="005C5B30" w:rsidRPr="005F3F0E" w:rsidRDefault="005C5B30" w:rsidP="00123C14">
            <w:pPr>
              <w:pStyle w:val="TAH"/>
              <w:rPr>
                <w:rFonts w:cs="Arial"/>
                <w:b w:val="0"/>
                <w:bCs/>
                <w:lang w:val="en-US" w:eastAsia="zh-CN"/>
              </w:rPr>
            </w:pPr>
            <w:r w:rsidRPr="005F3F0E">
              <w:rPr>
                <w:rFonts w:cs="Arial"/>
                <w:b w:val="0"/>
                <w:bCs/>
                <w:lang w:val="en-US" w:eastAsia="zh-CN"/>
              </w:rPr>
              <w:t>3.75 kHz</w:t>
            </w:r>
          </w:p>
        </w:tc>
      </w:tr>
      <w:tr w:rsidR="005C5B30" w:rsidRPr="002505AD" w14:paraId="212E5677" w14:textId="77777777" w:rsidTr="00123C14">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5DDA172A" w14:textId="77777777" w:rsidR="005C5B30" w:rsidRPr="005F3F0E" w:rsidRDefault="005C5B30" w:rsidP="00123C14">
            <w:pPr>
              <w:pStyle w:val="TAH"/>
              <w:rPr>
                <w:rFonts w:cs="Arial"/>
                <w:lang w:val="en-US" w:eastAsia="ja-JP"/>
              </w:rPr>
            </w:pPr>
            <w:r w:rsidRPr="005F3F0E">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B79D19" w14:textId="77777777" w:rsidR="005C5B30" w:rsidRPr="005F3F0E" w:rsidRDefault="005C5B30" w:rsidP="00123C14">
            <w:pPr>
              <w:pStyle w:val="TAC"/>
              <w:rPr>
                <w:rFonts w:cs="Arial"/>
                <w:lang w:val="en-US" w:eastAsia="ja-JP"/>
              </w:rPr>
            </w:pPr>
            <w:r w:rsidRPr="005F3F0E">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29127EB5" w14:textId="77777777" w:rsidR="005C5B30" w:rsidRPr="005F3F0E" w:rsidRDefault="005C5B30" w:rsidP="00123C14">
            <w:pPr>
              <w:pStyle w:val="TAC"/>
              <w:rPr>
                <w:rFonts w:cs="Arial"/>
                <w:lang w:val="en-US" w:eastAsia="ja-JP"/>
              </w:rPr>
            </w:pPr>
            <w:r w:rsidRPr="005F3F0E">
              <w:rPr>
                <w:rFonts w:cs="Arial"/>
                <w:lang w:val="en-US" w:eastAsia="ja-JP"/>
              </w:rPr>
              <w:t>2-9</w:t>
            </w:r>
          </w:p>
        </w:tc>
        <w:tc>
          <w:tcPr>
            <w:tcW w:w="0" w:type="auto"/>
            <w:tcBorders>
              <w:top w:val="nil"/>
              <w:left w:val="nil"/>
              <w:bottom w:val="single" w:sz="4" w:space="0" w:color="auto"/>
              <w:right w:val="single" w:sz="4" w:space="0" w:color="auto"/>
            </w:tcBorders>
            <w:shd w:val="clear" w:color="auto" w:fill="auto"/>
            <w:noWrap/>
            <w:vAlign w:val="center"/>
            <w:hideMark/>
          </w:tcPr>
          <w:p w14:paraId="4593A930" w14:textId="77777777" w:rsidR="005C5B30" w:rsidRPr="005F3F0E" w:rsidRDefault="005C5B30" w:rsidP="00123C14">
            <w:pPr>
              <w:pStyle w:val="TAC"/>
              <w:rPr>
                <w:rFonts w:cs="Arial"/>
                <w:lang w:val="en-US" w:eastAsia="ja-JP"/>
              </w:rPr>
            </w:pPr>
            <w:r w:rsidRPr="005F3F0E">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4CCE828F" w14:textId="77777777" w:rsidR="005C5B30" w:rsidRPr="005F3F0E" w:rsidRDefault="005C5B30" w:rsidP="00123C14">
            <w:pPr>
              <w:pStyle w:val="TAC"/>
              <w:rPr>
                <w:rFonts w:cs="Arial"/>
                <w:lang w:val="en-US" w:eastAsia="ja-JP"/>
              </w:rPr>
            </w:pPr>
            <w:r w:rsidRPr="005F3F0E">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297385E9" w14:textId="77777777" w:rsidR="005C5B30" w:rsidRPr="005F3F0E" w:rsidRDefault="005C5B30" w:rsidP="00123C14">
            <w:pPr>
              <w:pStyle w:val="TAC"/>
              <w:rPr>
                <w:rFonts w:cs="Arial"/>
                <w:lang w:val="en-US" w:eastAsia="zh-CN"/>
              </w:rPr>
            </w:pPr>
            <w:r w:rsidRPr="005F3F0E">
              <w:rPr>
                <w:rFonts w:cs="Arial"/>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4FE50CF1" w14:textId="77777777" w:rsidR="005C5B30" w:rsidRPr="005F3F0E" w:rsidRDefault="005C5B30" w:rsidP="00123C14">
            <w:pPr>
              <w:pStyle w:val="TAC"/>
              <w:rPr>
                <w:rFonts w:cs="Arial"/>
                <w:lang w:val="en-US" w:eastAsia="ja-JP"/>
              </w:rPr>
            </w:pPr>
            <w:r w:rsidRPr="005F3F0E">
              <w:rPr>
                <w:rFonts w:cs="Arial"/>
                <w:lang w:val="en-US" w:eastAsia="ja-JP"/>
              </w:rPr>
              <w:t>42-47</w:t>
            </w:r>
          </w:p>
        </w:tc>
      </w:tr>
      <w:tr w:rsidR="005C5B30" w:rsidRPr="002505AD" w14:paraId="69CF3B65" w14:textId="77777777" w:rsidTr="00123C14">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09B7CFB4" w14:textId="77777777" w:rsidR="005C5B30" w:rsidRPr="005F3F0E" w:rsidRDefault="005C5B30" w:rsidP="00123C14">
            <w:pPr>
              <w:pStyle w:val="TAH"/>
              <w:rPr>
                <w:rFonts w:cs="Arial"/>
                <w:lang w:val="en-US" w:eastAsia="ja-JP"/>
              </w:rPr>
            </w:pPr>
            <w:r w:rsidRPr="005F3F0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BA7CFE8" w14:textId="77777777" w:rsidR="005C5B30" w:rsidRPr="005F3F0E" w:rsidRDefault="005C5B30" w:rsidP="00123C14">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1FDFD4DE" w14:textId="77777777" w:rsidR="005C5B30" w:rsidRPr="005F3F0E" w:rsidRDefault="005C5B30" w:rsidP="00123C14">
            <w:pPr>
              <w:pStyle w:val="TAC"/>
              <w:rPr>
                <w:rFonts w:cs="Arial"/>
                <w:lang w:val="en-US" w:eastAsia="ja-JP"/>
              </w:rPr>
            </w:pPr>
            <w:r w:rsidRPr="005F3F0E">
              <w:rPr>
                <w:rFonts w:cs="Arial"/>
                <w:lang w:val="en-US" w:eastAsia="ja-JP"/>
              </w:rPr>
              <w:t>0</w:t>
            </w:r>
            <w:r>
              <w:rPr>
                <w:rFonts w:cs="Arial"/>
                <w:vertAlign w:val="superscript"/>
                <w:lang w:val="en-US" w:eastAsia="ja-JP"/>
              </w:rPr>
              <w:t>2</w:t>
            </w:r>
            <w:r w:rsidRPr="005F3F0E">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68F61D8A" w14:textId="77777777" w:rsidR="005C5B30" w:rsidRPr="005F3F0E" w:rsidRDefault="005C5B30" w:rsidP="00123C14">
            <w:pPr>
              <w:pStyle w:val="TAC"/>
              <w:rPr>
                <w:rFonts w:cs="Arial"/>
                <w:lang w:val="en-US" w:eastAsia="ja-JP"/>
              </w:rPr>
            </w:pPr>
            <w:r w:rsidRPr="005F3F0E">
              <w:rPr>
                <w:rFonts w:cs="Arial"/>
                <w:lang w:val="en-US" w:eastAsia="ja-JP"/>
              </w:rPr>
              <w:t>≤</w:t>
            </w:r>
            <w:r w:rsidRPr="005F3F0E">
              <w:rPr>
                <w:rFonts w:cs="Arial" w:hint="eastAsia"/>
                <w:lang w:val="en-US" w:eastAsia="zh-CN"/>
              </w:rPr>
              <w:t xml:space="preserve"> </w:t>
            </w:r>
            <w:r>
              <w:rPr>
                <w:rFonts w:cs="Arial"/>
                <w:lang w:val="en-US" w:eastAsia="ja-JP"/>
              </w:rPr>
              <w:t>0</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44D82F9E" w14:textId="77777777" w:rsidR="005C5B30" w:rsidRPr="005F3F0E" w:rsidRDefault="005C5B30" w:rsidP="00123C14">
            <w:pPr>
              <w:pStyle w:val="TAC"/>
              <w:rPr>
                <w:rFonts w:cs="Arial"/>
                <w:lang w:val="en-US" w:eastAsia="ja-JP"/>
              </w:rPr>
            </w:pPr>
            <w:r w:rsidRPr="005F3F0E">
              <w:rPr>
                <w:rFonts w:cs="Arial"/>
                <w:lang w:val="en-US" w:eastAsia="ja-JP"/>
              </w:rPr>
              <w:t xml:space="preserve">≤ </w:t>
            </w:r>
            <w:r>
              <w:rPr>
                <w:rFonts w:cs="Arial"/>
                <w:lang w:val="en-US" w:eastAsia="ja-JP"/>
              </w:rPr>
              <w:t>1</w:t>
            </w:r>
            <w:r w:rsidRPr="005F3F0E">
              <w:rPr>
                <w:rFonts w:cs="Arial"/>
                <w:lang w:val="en-US" w:eastAsia="ja-JP"/>
              </w:rPr>
              <w:t>.5 dB</w:t>
            </w:r>
          </w:p>
        </w:tc>
        <w:tc>
          <w:tcPr>
            <w:tcW w:w="0" w:type="auto"/>
            <w:tcBorders>
              <w:top w:val="single" w:sz="4" w:space="0" w:color="auto"/>
              <w:left w:val="nil"/>
              <w:bottom w:val="single" w:sz="4" w:space="0" w:color="auto"/>
              <w:right w:val="single" w:sz="4" w:space="0" w:color="auto"/>
            </w:tcBorders>
            <w:vAlign w:val="center"/>
          </w:tcPr>
          <w:p w14:paraId="34A79D3C" w14:textId="77777777" w:rsidR="005C5B30" w:rsidRPr="005F3F0E" w:rsidRDefault="005C5B30" w:rsidP="00123C14">
            <w:pPr>
              <w:pStyle w:val="TAC"/>
              <w:rPr>
                <w:rFonts w:cs="Arial"/>
                <w:lang w:val="en-US" w:eastAsia="ja-JP"/>
              </w:rPr>
            </w:pPr>
            <w:r w:rsidRPr="005F3F0E">
              <w:rPr>
                <w:rFonts w:cs="Arial"/>
                <w:lang w:val="en-US" w:eastAsia="ja-JP"/>
              </w:rPr>
              <w:t>0</w:t>
            </w:r>
            <w:r>
              <w:rPr>
                <w:rFonts w:cs="Arial"/>
                <w:vertAlign w:val="superscript"/>
                <w:lang w:val="en-US" w:eastAsia="ja-JP"/>
              </w:rPr>
              <w:t>2</w:t>
            </w:r>
            <w:r w:rsidRPr="005F3F0E">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D47E2A9" w14:textId="77777777" w:rsidR="005C5B30" w:rsidRPr="005F3F0E" w:rsidRDefault="005C5B30" w:rsidP="00123C14">
            <w:pPr>
              <w:pStyle w:val="TAC"/>
              <w:rPr>
                <w:rFonts w:cs="Arial"/>
                <w:lang w:val="en-US" w:eastAsia="ja-JP"/>
              </w:rPr>
            </w:pPr>
            <w:r w:rsidRPr="005F3F0E">
              <w:rPr>
                <w:rFonts w:cs="Arial"/>
                <w:lang w:val="en-US" w:eastAsia="ja-JP"/>
              </w:rPr>
              <w:t xml:space="preserve">≤ </w:t>
            </w:r>
            <w:r>
              <w:rPr>
                <w:rFonts w:cs="Arial"/>
                <w:lang w:val="en-US" w:eastAsia="ja-JP"/>
              </w:rPr>
              <w:t>1</w:t>
            </w:r>
            <w:r w:rsidRPr="005F3F0E">
              <w:rPr>
                <w:rFonts w:cs="Arial"/>
                <w:lang w:val="en-US" w:eastAsia="ja-JP"/>
              </w:rPr>
              <w:t>.5 dB</w:t>
            </w:r>
          </w:p>
        </w:tc>
      </w:tr>
      <w:tr w:rsidR="005C5B30" w:rsidRPr="002505AD" w14:paraId="543AFFBC" w14:textId="77777777" w:rsidTr="00123C14">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E266EE7" w14:textId="77777777" w:rsidR="005C5B30" w:rsidRDefault="005C5B30" w:rsidP="00123C14">
            <w:pPr>
              <w:pStyle w:val="TAC"/>
              <w:jc w:val="left"/>
              <w:rPr>
                <w:rFonts w:cs="Arial"/>
                <w:lang w:val="en-US" w:eastAsia="ja-JP"/>
              </w:rPr>
            </w:pPr>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For single-tone allocation, the listed modulations and SCS are supported.</w:t>
            </w:r>
          </w:p>
          <w:p w14:paraId="33796C42" w14:textId="77777777" w:rsidR="005C5B30" w:rsidRPr="005F3F0E" w:rsidRDefault="005C5B30" w:rsidP="00123C14">
            <w:pPr>
              <w:pStyle w:val="TAC"/>
              <w:jc w:val="left"/>
              <w:rPr>
                <w:rFonts w:eastAsia="MS Mincho" w:cs="Arial"/>
                <w:lang w:val="en-US" w:eastAsia="ja-JP"/>
              </w:rPr>
            </w:pPr>
            <w:r>
              <w:rPr>
                <w:rFonts w:cs="Arial"/>
                <w:lang w:val="en-US" w:eastAsia="ja-JP"/>
              </w:rPr>
              <w:t xml:space="preserve">Note 2: </w:t>
            </w:r>
            <w:r w:rsidRPr="005C5D6F">
              <w:rPr>
                <w:rFonts w:cs="Arial"/>
                <w:lang w:val="en-US" w:eastAsia="ja-JP"/>
              </w:rPr>
              <w:t xml:space="preserve">For </w:t>
            </w:r>
            <w:r>
              <w:rPr>
                <w:rFonts w:cs="Arial"/>
                <w:lang w:val="en-US" w:eastAsia="ja-JP"/>
              </w:rPr>
              <w:t>single-</w:t>
            </w:r>
            <w:r w:rsidRPr="005C5D6F">
              <w:rPr>
                <w:rFonts w:cs="Arial"/>
                <w:lang w:val="en-US" w:eastAsia="ja-JP"/>
              </w:rPr>
              <w:t xml:space="preserve">tone positions </w:t>
            </w:r>
            <w:r>
              <w:rPr>
                <w:rFonts w:cs="Arial"/>
                <w:lang w:val="en-US" w:eastAsia="ja-JP"/>
              </w:rPr>
              <w:t>2</w:t>
            </w:r>
            <w:r w:rsidRPr="005C5D6F">
              <w:rPr>
                <w:rFonts w:cs="Arial"/>
                <w:lang w:val="en-US" w:eastAsia="ja-JP"/>
              </w:rPr>
              <w:t xml:space="preserve"> to </w:t>
            </w:r>
            <w:r>
              <w:rPr>
                <w:rFonts w:cs="Arial"/>
                <w:lang w:val="en-US" w:eastAsia="ja-JP"/>
              </w:rPr>
              <w:t>9</w:t>
            </w:r>
            <w:r w:rsidRPr="005C5D6F">
              <w:rPr>
                <w:rFonts w:cs="Arial"/>
                <w:lang w:val="en-US" w:eastAsia="ja-JP"/>
              </w:rPr>
              <w:t xml:space="preserve"> for 15kHz SCS and </w:t>
            </w:r>
            <w:r>
              <w:rPr>
                <w:rFonts w:cs="Arial"/>
                <w:lang w:val="en-US" w:eastAsia="ja-JP"/>
              </w:rPr>
              <w:t>6</w:t>
            </w:r>
            <w:r w:rsidRPr="005C5D6F">
              <w:rPr>
                <w:rFonts w:cs="Arial"/>
                <w:lang w:val="en-US" w:eastAsia="ja-JP"/>
              </w:rPr>
              <w:t xml:space="preserve"> to </w:t>
            </w:r>
            <w:r>
              <w:rPr>
                <w:rFonts w:cs="Arial"/>
                <w:lang w:val="en-US" w:eastAsia="ja-JP"/>
              </w:rPr>
              <w:t>41</w:t>
            </w:r>
            <w:r w:rsidRPr="005C5D6F">
              <w:rPr>
                <w:rFonts w:cs="Arial"/>
                <w:lang w:val="en-US" w:eastAsia="ja-JP"/>
              </w:rPr>
              <w:t xml:space="preserve"> for 3.75 kHz, </w:t>
            </w:r>
            <w:r>
              <w:rPr>
                <w:rFonts w:cs="Arial"/>
                <w:lang w:val="en-US" w:eastAsia="ja-JP"/>
              </w:rPr>
              <w:t>0</w:t>
            </w:r>
            <w:r w:rsidRPr="005C5D6F">
              <w:rPr>
                <w:rFonts w:cs="Arial"/>
                <w:lang w:val="en-US" w:eastAsia="ja-JP"/>
              </w:rPr>
              <w:t>dB MPR</w:t>
            </w:r>
            <w:r>
              <w:rPr>
                <w:rFonts w:cs="Arial"/>
                <w:lang w:val="en-US" w:eastAsia="ja-JP"/>
              </w:rPr>
              <w:t xml:space="preserve"> also</w:t>
            </w:r>
            <w:r w:rsidRPr="005C5D6F">
              <w:rPr>
                <w:rFonts w:cs="Arial"/>
                <w:lang w:val="en-US" w:eastAsia="ja-JP"/>
              </w:rPr>
              <w:t xml:space="preserve"> applies when UE indicates support for UE capability [powerBoosting-NBIotNTN-r19] and IE [powerBoostNBIotNTN-r19] is set to 1.</w:t>
            </w:r>
          </w:p>
        </w:tc>
      </w:tr>
    </w:tbl>
    <w:p w14:paraId="7671AE61" w14:textId="77777777" w:rsidR="005C5B30" w:rsidRPr="002505AD" w:rsidRDefault="005C5B30" w:rsidP="005C5B30">
      <w:pPr>
        <w:pStyle w:val="TH"/>
      </w:pPr>
      <w:r w:rsidRPr="002505AD">
        <w:t xml:space="preserve">Table </w:t>
      </w:r>
      <w:r>
        <w:t>2</w:t>
      </w:r>
      <w:r w:rsidRPr="002505AD">
        <w:t xml:space="preserve">: Maximum Power Reduction (MPR) for UE category NB1 and NB2 Power Class </w:t>
      </w:r>
      <w:r>
        <w:t>1.5, Multi-Tone</w:t>
      </w:r>
    </w:p>
    <w:tbl>
      <w:tblPr>
        <w:tblW w:w="0" w:type="auto"/>
        <w:jc w:val="center"/>
        <w:tblLook w:val="0600" w:firstRow="0" w:lastRow="0" w:firstColumn="0" w:lastColumn="0" w:noHBand="1" w:noVBand="1"/>
      </w:tblPr>
      <w:tblGrid>
        <w:gridCol w:w="4847"/>
        <w:gridCol w:w="1573"/>
        <w:gridCol w:w="1232"/>
        <w:gridCol w:w="1232"/>
        <w:gridCol w:w="1573"/>
      </w:tblGrid>
      <w:tr w:rsidR="005C5B30" w:rsidRPr="002505AD" w14:paraId="653FCF7A" w14:textId="77777777" w:rsidTr="00123C1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BAC57" w14:textId="77777777" w:rsidR="005C5B30" w:rsidRPr="002505AD" w:rsidRDefault="005C5B30" w:rsidP="00123C14">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4F24B3" w14:textId="77777777" w:rsidR="005C5B30" w:rsidRPr="003E5BB5" w:rsidRDefault="005C5B30" w:rsidP="00123C14">
            <w:pPr>
              <w:pStyle w:val="TAH"/>
              <w:rPr>
                <w:rFonts w:cs="Arial"/>
                <w:b w:val="0"/>
                <w:bCs/>
                <w:lang w:val="en-US" w:eastAsia="ja-JP"/>
              </w:rPr>
            </w:pPr>
            <w:r w:rsidRPr="003E5BB5">
              <w:rPr>
                <w:rFonts w:cs="Arial"/>
                <w:b w:val="0"/>
                <w:bCs/>
                <w:lang w:val="en-US" w:eastAsia="ja-JP"/>
              </w:rPr>
              <w:t>QPSK</w:t>
            </w:r>
          </w:p>
        </w:tc>
      </w:tr>
      <w:tr w:rsidR="005C5B30" w:rsidRPr="002505AD" w14:paraId="3FA583E9" w14:textId="77777777" w:rsidTr="00123C1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07741A" w14:textId="77777777" w:rsidR="005C5B30" w:rsidRPr="002505AD" w:rsidRDefault="005C5B30" w:rsidP="00123C1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4FE0228" w14:textId="77777777" w:rsidR="005C5B30" w:rsidRPr="006278CA" w:rsidRDefault="005C5B30" w:rsidP="00123C14">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5C5B30" w:rsidRPr="002505AD" w14:paraId="679EA9E1" w14:textId="77777777" w:rsidTr="00123C1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C25125" w14:textId="77777777" w:rsidR="005C5B30" w:rsidRPr="002505AD" w:rsidRDefault="005C5B30" w:rsidP="00123C14">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8AFC790" w14:textId="77777777" w:rsidR="005C5B30" w:rsidRPr="002505AD" w:rsidRDefault="005C5B30" w:rsidP="00123C1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A87D853" w14:textId="77777777" w:rsidR="005C5B30" w:rsidRPr="002505AD" w:rsidRDefault="005C5B30" w:rsidP="00123C1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882A91E" w14:textId="77777777" w:rsidR="005C5B30" w:rsidRPr="002505AD" w:rsidRDefault="005C5B30" w:rsidP="00123C14">
            <w:pPr>
              <w:pStyle w:val="TAC"/>
              <w:rPr>
                <w:rFonts w:cs="Arial"/>
                <w:lang w:val="en-US" w:eastAsia="ja-JP"/>
              </w:rPr>
            </w:pPr>
            <w:r w:rsidRPr="002505AD">
              <w:rPr>
                <w:rFonts w:cs="Arial"/>
                <w:lang w:val="en-US" w:eastAsia="ja-JP"/>
              </w:rPr>
              <w:t>9-11</w:t>
            </w:r>
          </w:p>
        </w:tc>
      </w:tr>
      <w:tr w:rsidR="005C5B30" w:rsidRPr="002505AD" w14:paraId="604606A4" w14:textId="77777777" w:rsidTr="00123C1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E80F9A" w14:textId="77777777" w:rsidR="005C5B30" w:rsidRPr="002505AD" w:rsidRDefault="005C5B30" w:rsidP="00123C1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DAB723D" w14:textId="77777777" w:rsidR="005C5B30" w:rsidRPr="002505AD" w:rsidRDefault="005C5B30" w:rsidP="00123C14">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54A928F" w14:textId="77777777" w:rsidR="005C5B30" w:rsidRPr="002505AD" w:rsidRDefault="005C5B30" w:rsidP="00123C14">
            <w:pPr>
              <w:pStyle w:val="TAC"/>
              <w:rPr>
                <w:rFonts w:cs="Arial"/>
                <w:lang w:val="en-US" w:eastAsia="ja-JP"/>
              </w:rPr>
            </w:pPr>
            <w:r w:rsidRPr="002505AD">
              <w:rPr>
                <w:rFonts w:cs="Arial"/>
                <w:lang w:val="en-US" w:eastAsia="ja-JP"/>
              </w:rPr>
              <w:t>≤</w:t>
            </w:r>
            <w:r>
              <w:rPr>
                <w:rFonts w:cs="Arial"/>
                <w:lang w:val="en-US" w:eastAsia="ja-JP"/>
              </w:rPr>
              <w:t xml:space="preserve"> 0</w:t>
            </w:r>
            <w:r>
              <w:rPr>
                <w:rFonts w:cs="Arial"/>
                <w:vertAlign w:val="superscript"/>
                <w:lang w:val="en-US" w:eastAsia="ja-JP"/>
              </w:rPr>
              <w:t>2</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08E5504B" w14:textId="77777777" w:rsidR="005C5B30" w:rsidRPr="002505AD" w:rsidRDefault="005C5B30" w:rsidP="00123C14">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r>
      <w:tr w:rsidR="005C5B30" w:rsidRPr="002505AD" w14:paraId="3123873C" w14:textId="77777777" w:rsidTr="00123C1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79A0A9" w14:textId="77777777" w:rsidR="005C5B30" w:rsidRPr="002505AD" w:rsidRDefault="005C5B30" w:rsidP="00123C14">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A15607D" w14:textId="77777777" w:rsidR="005C5B30" w:rsidRPr="002505AD" w:rsidRDefault="005C5B30" w:rsidP="00123C14">
            <w:pPr>
              <w:pStyle w:val="TAC"/>
              <w:rPr>
                <w:rFonts w:cs="Arial"/>
                <w:lang w:val="en-US" w:eastAsia="ja-JP"/>
              </w:rPr>
            </w:pPr>
            <w:r w:rsidRPr="002505AD">
              <w:rPr>
                <w:rFonts w:cs="Arial"/>
                <w:lang w:val="en-US" w:eastAsia="ja-JP"/>
              </w:rPr>
              <w:t>0-5 and 6-11</w:t>
            </w:r>
          </w:p>
        </w:tc>
      </w:tr>
      <w:tr w:rsidR="005C5B30" w:rsidRPr="002505AD" w14:paraId="013DB083" w14:textId="77777777" w:rsidTr="00123C1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7CAE2" w14:textId="77777777" w:rsidR="005C5B30" w:rsidRPr="002505AD" w:rsidRDefault="005C5B30" w:rsidP="00123C14">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4FF21E2" w14:textId="77777777" w:rsidR="005C5B30" w:rsidRPr="002505AD" w:rsidRDefault="005C5B30" w:rsidP="00123C14">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AC3B684" w14:textId="77777777" w:rsidR="005C5B30" w:rsidRPr="002505AD" w:rsidRDefault="005C5B30" w:rsidP="00123C14">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sidRPr="002505AD">
              <w:rPr>
                <w:rFonts w:cs="Arial"/>
                <w:lang w:val="en-US" w:eastAsia="ja-JP"/>
              </w:rPr>
              <w:t>dB</w:t>
            </w:r>
          </w:p>
        </w:tc>
      </w:tr>
      <w:tr w:rsidR="005C5B30" w:rsidRPr="002505AD" w14:paraId="11B9B4AB" w14:textId="77777777" w:rsidTr="00123C1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A93ACD" w14:textId="77777777" w:rsidR="005C5B30" w:rsidRPr="002505AD" w:rsidRDefault="005C5B30" w:rsidP="00123C14">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541A092" w14:textId="77777777" w:rsidR="005C5B30" w:rsidRPr="002505AD" w:rsidRDefault="005C5B30" w:rsidP="00123C14">
            <w:pPr>
              <w:pStyle w:val="TAC"/>
              <w:rPr>
                <w:rFonts w:cs="Arial"/>
                <w:lang w:val="en-US" w:eastAsia="ja-JP"/>
              </w:rPr>
            </w:pPr>
            <w:r w:rsidRPr="002505AD">
              <w:rPr>
                <w:rFonts w:cs="Arial"/>
                <w:lang w:val="en-US" w:eastAsia="ja-JP"/>
              </w:rPr>
              <w:t>0-11</w:t>
            </w:r>
          </w:p>
        </w:tc>
      </w:tr>
      <w:tr w:rsidR="005C5B30" w:rsidRPr="002505AD" w14:paraId="43398295" w14:textId="77777777" w:rsidTr="00123C1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54BD5E" w14:textId="77777777" w:rsidR="005C5B30" w:rsidRPr="002505AD" w:rsidRDefault="005C5B30" w:rsidP="00123C14">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F1904B" w14:textId="77777777" w:rsidR="005C5B30" w:rsidRPr="002505AD" w:rsidRDefault="005C5B30" w:rsidP="00123C14">
            <w:pPr>
              <w:pStyle w:val="TAC"/>
              <w:rPr>
                <w:rFonts w:cs="Arial"/>
                <w:lang w:val="en-US" w:eastAsia="ja-JP"/>
              </w:rPr>
            </w:pPr>
            <w:r w:rsidRPr="002505AD">
              <w:rPr>
                <w:rFonts w:cs="Arial"/>
                <w:lang w:val="en-US" w:eastAsia="ja-JP"/>
              </w:rPr>
              <w:t>≤</w:t>
            </w:r>
            <w:r>
              <w:rPr>
                <w:rFonts w:cs="Arial"/>
                <w:lang w:val="en-US" w:eastAsia="ja-JP"/>
              </w:rPr>
              <w:t xml:space="preserve"> 2</w:t>
            </w:r>
            <w:r w:rsidRPr="002505AD">
              <w:rPr>
                <w:rFonts w:cs="Arial"/>
                <w:lang w:val="en-US" w:eastAsia="ja-JP"/>
              </w:rPr>
              <w:t xml:space="preserve"> dB</w:t>
            </w:r>
          </w:p>
        </w:tc>
      </w:tr>
      <w:tr w:rsidR="005C5B30" w:rsidRPr="002505AD" w14:paraId="14EB3D3B" w14:textId="77777777" w:rsidTr="00123C14">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053795B" w14:textId="77777777" w:rsidR="005C5B30" w:rsidRDefault="005C5B30" w:rsidP="00123C14">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p w14:paraId="6D6348C2" w14:textId="77777777" w:rsidR="005C5B30" w:rsidRPr="002505AD" w:rsidRDefault="005C5B30" w:rsidP="00123C14">
            <w:pPr>
              <w:pStyle w:val="TAC"/>
              <w:jc w:val="left"/>
              <w:rPr>
                <w:rFonts w:cs="Arial"/>
                <w:lang w:val="en-US" w:eastAsia="ja-JP"/>
              </w:rPr>
            </w:pPr>
            <w:r>
              <w:rPr>
                <w:rFonts w:cs="Arial"/>
                <w:lang w:val="en-US" w:eastAsia="ja-JP"/>
              </w:rPr>
              <w:t xml:space="preserve">Note 2: </w:t>
            </w:r>
            <w:r w:rsidRPr="005C5D6F">
              <w:rPr>
                <w:rFonts w:cs="Arial"/>
                <w:lang w:val="en-US" w:eastAsia="ja-JP"/>
              </w:rPr>
              <w:t xml:space="preserve">For </w:t>
            </w:r>
            <w:r>
              <w:rPr>
                <w:rFonts w:cs="Arial"/>
                <w:lang w:val="en-US" w:eastAsia="ja-JP"/>
              </w:rPr>
              <w:t>3-</w:t>
            </w:r>
            <w:r w:rsidRPr="005C5D6F">
              <w:rPr>
                <w:rFonts w:cs="Arial"/>
                <w:lang w:val="en-US" w:eastAsia="ja-JP"/>
              </w:rPr>
              <w:t>tone positions</w:t>
            </w:r>
            <w:r>
              <w:rPr>
                <w:rFonts w:cs="Arial"/>
                <w:lang w:val="en-US" w:eastAsia="ja-JP"/>
              </w:rPr>
              <w:t xml:space="preserve"> 3-5 and 6-8</w:t>
            </w:r>
            <w:r w:rsidRPr="005C5D6F">
              <w:rPr>
                <w:rFonts w:cs="Arial"/>
                <w:lang w:val="en-US" w:eastAsia="ja-JP"/>
              </w:rPr>
              <w:t xml:space="preserve">, </w:t>
            </w:r>
            <w:r>
              <w:rPr>
                <w:rFonts w:cs="Arial"/>
                <w:lang w:val="en-US" w:eastAsia="ja-JP"/>
              </w:rPr>
              <w:t>0</w:t>
            </w:r>
            <w:r w:rsidRPr="005C5D6F">
              <w:rPr>
                <w:rFonts w:cs="Arial"/>
                <w:lang w:val="en-US" w:eastAsia="ja-JP"/>
              </w:rPr>
              <w:t xml:space="preserve">dB MPR </w:t>
            </w:r>
            <w:r>
              <w:rPr>
                <w:rFonts w:cs="Arial"/>
                <w:lang w:val="en-US" w:eastAsia="ja-JP"/>
              </w:rPr>
              <w:t xml:space="preserve">also </w:t>
            </w:r>
            <w:r w:rsidRPr="005C5D6F">
              <w:rPr>
                <w:rFonts w:cs="Arial"/>
                <w:lang w:val="en-US" w:eastAsia="ja-JP"/>
              </w:rPr>
              <w:t>applies when UE indicates support for UE capability [powerBoosting-NBIotNTN-r19] and IE [powerBoostNBIotNTN-r19] is set to 1.</w:t>
            </w:r>
            <w:r w:rsidRPr="00B7075E">
              <w:rPr>
                <w:rFonts w:cs="Arial"/>
                <w:i/>
                <w:iCs/>
                <w:lang w:val="en-US" w:eastAsia="ja-JP"/>
              </w:rPr>
              <w:t xml:space="preserve"> </w:t>
            </w:r>
          </w:p>
        </w:tc>
      </w:tr>
    </w:tbl>
    <w:p w14:paraId="1F98B290" w14:textId="77777777" w:rsidR="005C5B30" w:rsidRPr="002505AD" w:rsidRDefault="005C5B30" w:rsidP="005C5B30">
      <w:pPr>
        <w:pStyle w:val="TH"/>
      </w:pPr>
      <w:r w:rsidRPr="002505AD">
        <w:t xml:space="preserve">Table </w:t>
      </w:r>
      <w:r>
        <w:t>3</w:t>
      </w:r>
      <w:r w:rsidRPr="002505AD">
        <w:t>: Additional Maximum Power Reduction (A-MPR) for category NB1 and NB2 UE</w:t>
      </w:r>
      <w:r>
        <w:t xml:space="preserv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5C5B30" w:rsidRPr="002505AD" w14:paraId="1C06EB66" w14:textId="77777777" w:rsidTr="00123C14">
        <w:trPr>
          <w:trHeight w:val="248"/>
          <w:jc w:val="center"/>
        </w:trPr>
        <w:tc>
          <w:tcPr>
            <w:tcW w:w="1100" w:type="dxa"/>
          </w:tcPr>
          <w:p w14:paraId="400705A5" w14:textId="77777777" w:rsidR="005C5B30" w:rsidRPr="002505AD" w:rsidRDefault="005C5B30" w:rsidP="00123C14">
            <w:pPr>
              <w:pStyle w:val="TAH"/>
            </w:pPr>
            <w:r w:rsidRPr="002505AD">
              <w:t>Network Signalling value</w:t>
            </w:r>
          </w:p>
        </w:tc>
        <w:tc>
          <w:tcPr>
            <w:tcW w:w="1510" w:type="dxa"/>
            <w:shd w:val="clear" w:color="auto" w:fill="auto"/>
          </w:tcPr>
          <w:p w14:paraId="687061C8" w14:textId="77777777" w:rsidR="005C5B30" w:rsidRPr="002505AD" w:rsidRDefault="005C5B30" w:rsidP="00123C14">
            <w:pPr>
              <w:pStyle w:val="TAH"/>
            </w:pPr>
            <w:r w:rsidRPr="002505AD">
              <w:t>Requirements (subclause)</w:t>
            </w:r>
          </w:p>
        </w:tc>
        <w:tc>
          <w:tcPr>
            <w:tcW w:w="1645" w:type="dxa"/>
            <w:shd w:val="clear" w:color="auto" w:fill="auto"/>
          </w:tcPr>
          <w:p w14:paraId="3A642380" w14:textId="77777777" w:rsidR="005C5B30" w:rsidRPr="002505AD" w:rsidRDefault="005C5B30" w:rsidP="00123C14">
            <w:pPr>
              <w:pStyle w:val="TAH"/>
            </w:pPr>
            <w:r w:rsidRPr="002505AD">
              <w:t>E-UTRA Band</w:t>
            </w:r>
          </w:p>
        </w:tc>
        <w:tc>
          <w:tcPr>
            <w:tcW w:w="1417" w:type="dxa"/>
          </w:tcPr>
          <w:p w14:paraId="2EB2CA48" w14:textId="77777777" w:rsidR="005C5B30" w:rsidRPr="002505AD" w:rsidRDefault="005C5B30" w:rsidP="00123C14">
            <w:pPr>
              <w:pStyle w:val="TAH"/>
            </w:pPr>
            <w:r w:rsidRPr="002505AD">
              <w:t>A-MPR (dB)</w:t>
            </w:r>
          </w:p>
        </w:tc>
      </w:tr>
      <w:tr w:rsidR="005C5B30" w:rsidRPr="002505AD" w14:paraId="64C6FE4A" w14:textId="77777777" w:rsidTr="00123C14">
        <w:trPr>
          <w:jc w:val="center"/>
        </w:trPr>
        <w:tc>
          <w:tcPr>
            <w:tcW w:w="1100" w:type="dxa"/>
            <w:vAlign w:val="center"/>
          </w:tcPr>
          <w:p w14:paraId="50816738" w14:textId="77777777" w:rsidR="005C5B30" w:rsidRPr="002505AD" w:rsidRDefault="005C5B30" w:rsidP="00123C14">
            <w:pPr>
              <w:pStyle w:val="TAC"/>
            </w:pPr>
            <w:r w:rsidRPr="002505AD">
              <w:t>NS_01</w:t>
            </w:r>
          </w:p>
        </w:tc>
        <w:tc>
          <w:tcPr>
            <w:tcW w:w="1510" w:type="dxa"/>
            <w:shd w:val="clear" w:color="auto" w:fill="auto"/>
            <w:vAlign w:val="center"/>
          </w:tcPr>
          <w:p w14:paraId="0F61ADE8" w14:textId="77777777" w:rsidR="005C5B30" w:rsidRPr="002505AD" w:rsidRDefault="005C5B30" w:rsidP="00123C14">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159599A" w14:textId="77777777" w:rsidR="005C5B30" w:rsidRPr="002505AD" w:rsidRDefault="005C5B30" w:rsidP="00123C14">
            <w:pPr>
              <w:pStyle w:val="TAC"/>
              <w:rPr>
                <w:szCs w:val="18"/>
              </w:rPr>
            </w:pPr>
            <w:r w:rsidRPr="002505AD">
              <w:rPr>
                <w:szCs w:val="18"/>
              </w:rPr>
              <w:t>Table 5.2-1</w:t>
            </w:r>
          </w:p>
        </w:tc>
        <w:tc>
          <w:tcPr>
            <w:tcW w:w="1417" w:type="dxa"/>
            <w:vAlign w:val="center"/>
          </w:tcPr>
          <w:p w14:paraId="4BCF24E3" w14:textId="77777777" w:rsidR="005C5B30" w:rsidRPr="002505AD" w:rsidRDefault="005C5B30" w:rsidP="00123C14">
            <w:pPr>
              <w:pStyle w:val="TAC"/>
            </w:pPr>
            <w:r w:rsidRPr="002505AD">
              <w:t>N/A</w:t>
            </w:r>
          </w:p>
        </w:tc>
      </w:tr>
      <w:tr w:rsidR="005C5B30" w:rsidRPr="002505AD" w14:paraId="02696040" w14:textId="77777777" w:rsidTr="00123C14">
        <w:trPr>
          <w:trHeight w:val="70"/>
          <w:jc w:val="center"/>
        </w:trPr>
        <w:tc>
          <w:tcPr>
            <w:tcW w:w="1100" w:type="dxa"/>
            <w:vAlign w:val="center"/>
          </w:tcPr>
          <w:p w14:paraId="41165751" w14:textId="77777777" w:rsidR="005C5B30" w:rsidRPr="002505AD" w:rsidRDefault="005C5B30" w:rsidP="00123C14">
            <w:pPr>
              <w:pStyle w:val="TAC"/>
              <w:rPr>
                <w:rFonts w:cs="Arial"/>
              </w:rPr>
            </w:pPr>
            <w:r w:rsidRPr="002505AD">
              <w:rPr>
                <w:rFonts w:cs="Arial"/>
              </w:rPr>
              <w:t>NS_24</w:t>
            </w:r>
          </w:p>
        </w:tc>
        <w:tc>
          <w:tcPr>
            <w:tcW w:w="1510" w:type="dxa"/>
            <w:shd w:val="clear" w:color="auto" w:fill="auto"/>
            <w:vAlign w:val="center"/>
          </w:tcPr>
          <w:p w14:paraId="112090A0" w14:textId="77777777" w:rsidR="005C5B30" w:rsidRPr="002505AD" w:rsidRDefault="005C5B30" w:rsidP="00123C14">
            <w:pPr>
              <w:pStyle w:val="TAC"/>
              <w:rPr>
                <w:rFonts w:cs="Arial"/>
              </w:rPr>
            </w:pPr>
            <w:r w:rsidRPr="002505AD">
              <w:rPr>
                <w:rFonts w:cs="Arial"/>
              </w:rPr>
              <w:t>6.5B.4.4.3</w:t>
            </w:r>
          </w:p>
        </w:tc>
        <w:tc>
          <w:tcPr>
            <w:tcW w:w="1645" w:type="dxa"/>
            <w:shd w:val="clear" w:color="auto" w:fill="auto"/>
            <w:vAlign w:val="center"/>
          </w:tcPr>
          <w:p w14:paraId="29590791" w14:textId="77777777" w:rsidR="005C5B30" w:rsidRPr="002505AD" w:rsidRDefault="005C5B30" w:rsidP="00123C14">
            <w:pPr>
              <w:pStyle w:val="TAC"/>
            </w:pPr>
            <w:r w:rsidRPr="002505AD">
              <w:rPr>
                <w:rFonts w:cs="Arial"/>
              </w:rPr>
              <w:t>256</w:t>
            </w:r>
          </w:p>
        </w:tc>
        <w:tc>
          <w:tcPr>
            <w:tcW w:w="1417" w:type="dxa"/>
            <w:vAlign w:val="center"/>
          </w:tcPr>
          <w:p w14:paraId="57841D6A" w14:textId="77777777" w:rsidR="005C5B30" w:rsidRPr="002505AD" w:rsidRDefault="005C5B30" w:rsidP="00123C14">
            <w:pPr>
              <w:pStyle w:val="TAC"/>
            </w:pPr>
            <w:r w:rsidRPr="002505AD">
              <w:rPr>
                <w:rFonts w:cs="Arial"/>
              </w:rPr>
              <w:t>≤</w:t>
            </w:r>
            <w:r w:rsidRPr="002505AD" w:rsidDel="00AB41F7">
              <w:rPr>
                <w:rFonts w:cs="Arial"/>
              </w:rPr>
              <w:t xml:space="preserve"> </w:t>
            </w:r>
            <w:r>
              <w:rPr>
                <w:rFonts w:cs="Arial"/>
                <w:lang w:eastAsia="zh-CN"/>
              </w:rPr>
              <w:t>8</w:t>
            </w:r>
          </w:p>
        </w:tc>
      </w:tr>
      <w:tr w:rsidR="005C5B30" w:rsidRPr="002505AD" w14:paraId="6915543E" w14:textId="77777777" w:rsidTr="00123C14">
        <w:trPr>
          <w:jc w:val="center"/>
        </w:trPr>
        <w:tc>
          <w:tcPr>
            <w:tcW w:w="1100" w:type="dxa"/>
            <w:vAlign w:val="center"/>
          </w:tcPr>
          <w:p w14:paraId="1F9E2A94" w14:textId="77777777" w:rsidR="005C5B30" w:rsidRPr="002505AD" w:rsidRDefault="005C5B30" w:rsidP="00123C14">
            <w:pPr>
              <w:pStyle w:val="TAC"/>
              <w:rPr>
                <w:lang w:eastAsia="zh-CN"/>
              </w:rPr>
            </w:pPr>
            <w:r w:rsidRPr="002505AD">
              <w:rPr>
                <w:rFonts w:cs="Arial"/>
              </w:rPr>
              <w:t>NS_02N</w:t>
            </w:r>
          </w:p>
        </w:tc>
        <w:tc>
          <w:tcPr>
            <w:tcW w:w="1510" w:type="dxa"/>
            <w:shd w:val="clear" w:color="auto" w:fill="auto"/>
            <w:vAlign w:val="center"/>
          </w:tcPr>
          <w:p w14:paraId="11D43382" w14:textId="77777777" w:rsidR="005C5B30" w:rsidRPr="002505AD" w:rsidRDefault="005C5B30" w:rsidP="00123C14">
            <w:pPr>
              <w:pStyle w:val="TAC"/>
              <w:rPr>
                <w:szCs w:val="18"/>
              </w:rPr>
            </w:pPr>
            <w:r w:rsidRPr="002505AD">
              <w:rPr>
                <w:rFonts w:cs="Arial"/>
              </w:rPr>
              <w:t>6.5B.4.4.2</w:t>
            </w:r>
          </w:p>
        </w:tc>
        <w:tc>
          <w:tcPr>
            <w:tcW w:w="1645" w:type="dxa"/>
            <w:shd w:val="clear" w:color="auto" w:fill="auto"/>
            <w:vAlign w:val="center"/>
          </w:tcPr>
          <w:p w14:paraId="14C8AE23" w14:textId="77777777" w:rsidR="005C5B30" w:rsidRPr="002505AD" w:rsidRDefault="005C5B30" w:rsidP="00123C14">
            <w:pPr>
              <w:pStyle w:val="TAC"/>
              <w:rPr>
                <w:szCs w:val="18"/>
              </w:rPr>
            </w:pPr>
            <w:r w:rsidRPr="002505AD">
              <w:rPr>
                <w:rFonts w:cs="Arial"/>
              </w:rPr>
              <w:t>255</w:t>
            </w:r>
          </w:p>
        </w:tc>
        <w:tc>
          <w:tcPr>
            <w:tcW w:w="1417" w:type="dxa"/>
            <w:vAlign w:val="center"/>
          </w:tcPr>
          <w:p w14:paraId="71CD391F" w14:textId="77777777" w:rsidR="005C5B30" w:rsidRPr="002505AD" w:rsidRDefault="005C5B30" w:rsidP="00123C14">
            <w:pPr>
              <w:pStyle w:val="TAC"/>
            </w:pPr>
            <w:r w:rsidRPr="002505AD">
              <w:t>N/A</w:t>
            </w:r>
          </w:p>
        </w:tc>
      </w:tr>
    </w:tbl>
    <w:p w14:paraId="724DC3A2" w14:textId="77777777" w:rsidR="005C5B30" w:rsidRPr="006922FE" w:rsidRDefault="005C5B30" w:rsidP="005C5B30">
      <w:pPr>
        <w:pStyle w:val="ListParagraph"/>
        <w:numPr>
          <w:ilvl w:val="0"/>
          <w:numId w:val="80"/>
        </w:numPr>
        <w:spacing w:after="0"/>
        <w:ind w:firstLineChars="0"/>
        <w:rPr>
          <w:rFonts w:eastAsia="Arial"/>
          <w:b/>
          <w:bCs/>
          <w:lang w:eastAsia="zh-CN"/>
        </w:rPr>
      </w:pPr>
      <w:r>
        <w:rPr>
          <w:rFonts w:eastAsia="Arial"/>
          <w:b/>
          <w:bCs/>
          <w:lang w:eastAsia="zh-CN"/>
        </w:rPr>
        <w:t xml:space="preserve">To enable power boosting for PC1.5, the following modification in </w:t>
      </w:r>
      <w:r w:rsidRPr="00B7075E">
        <w:rPr>
          <w:rFonts w:eastAsia="Arial"/>
          <w:b/>
          <w:bCs/>
          <w:highlight w:val="yellow"/>
          <w:lang w:eastAsia="zh-CN"/>
        </w:rPr>
        <w:t>yellow</w:t>
      </w:r>
      <w:r>
        <w:rPr>
          <w:rFonts w:eastAsia="Arial"/>
          <w:b/>
          <w:bCs/>
          <w:lang w:eastAsia="zh-CN"/>
        </w:rPr>
        <w:t xml:space="preserve"> are needed to the clause 6.2B.4 in TS 36.102.</w:t>
      </w:r>
    </w:p>
    <w:p w14:paraId="2C571A62" w14:textId="77777777" w:rsidR="005C5B30" w:rsidRDefault="005C5B30" w:rsidP="005C5B30">
      <w:r>
        <w:t xml:space="preserve">For category </w:t>
      </w:r>
      <w:r>
        <w:rPr>
          <w:rFonts w:eastAsia="SimSun" w:hint="eastAsia"/>
          <w:lang w:val="en-US" w:eastAsia="zh-CN"/>
        </w:rPr>
        <w:t>NB1 and NB2</w:t>
      </w:r>
      <w:r>
        <w:t xml:space="preserve"> UE, the configured transmitted power requirements in clause 6.2.5F of TS 36.101 [7] shall apply</w:t>
      </w:r>
      <w:r w:rsidRPr="00E90D75">
        <w:t xml:space="preserve"> </w:t>
      </w:r>
      <w:r>
        <w:t>except for:</w:t>
      </w:r>
    </w:p>
    <w:p w14:paraId="249BF73F" w14:textId="77777777" w:rsidR="005C5B30" w:rsidRDefault="005C5B30" w:rsidP="005C5B30">
      <w:pPr>
        <w:spacing w:after="0"/>
      </w:pPr>
      <w:r>
        <w:t xml:space="preserve">The definition of </w:t>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t xml:space="preserve"> and </w:t>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t xml:space="preserve"> which would be substituted by:</w:t>
      </w:r>
    </w:p>
    <w:p w14:paraId="0E68F6F8" w14:textId="77777777" w:rsidR="005C5B30" w:rsidRDefault="005C5B30" w:rsidP="005C5B30">
      <w:pPr>
        <w:spacing w:after="0"/>
        <w:ind w:firstLine="284"/>
        <w:rPr>
          <w:lang w:bidi="bn-IN"/>
        </w:rPr>
      </w:pPr>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r w:rsidRPr="00AA1295">
        <w:rPr>
          <w:lang w:bidi="bn-IN"/>
        </w:rPr>
        <w:t xml:space="preserve"> </w:t>
      </w:r>
      <w:r w:rsidRPr="006D697C">
        <w:rPr>
          <w:lang w:bidi="bn-IN"/>
        </w:rPr>
        <w:t xml:space="preserve">+ </w:t>
      </w:r>
      <w:proofErr w:type="spellStart"/>
      <w:r w:rsidRPr="006D697C">
        <w:t>ΔP</w:t>
      </w:r>
      <w:r w:rsidRPr="006D697C">
        <w:rPr>
          <w:vertAlign w:val="subscript"/>
          <w:lang w:eastAsia="zh-CN"/>
        </w:rPr>
        <w:t>NB</w:t>
      </w:r>
      <w:r w:rsidRPr="006D697C">
        <w:rPr>
          <w:vertAlign w:val="subscript"/>
        </w:rPr>
        <w:t>Boost</w:t>
      </w:r>
      <w:proofErr w:type="spellEnd"/>
      <w:r w:rsidRPr="001D386E">
        <w:rPr>
          <w:lang w:bidi="bn-IN"/>
        </w:rPr>
        <w:t>}</w:t>
      </w:r>
    </w:p>
    <w:p w14:paraId="6BD73BB8" w14:textId="77777777" w:rsidR="005C5B30" w:rsidRPr="00AA1295" w:rsidRDefault="005C5B30" w:rsidP="005C5B30">
      <w:pPr>
        <w:pStyle w:val="B10"/>
        <w:spacing w:after="0"/>
        <w:rPr>
          <w:lang w:bidi="bn-IN"/>
        </w:rPr>
      </w:pPr>
      <w:r w:rsidRPr="001D386E">
        <w:rPr>
          <w:rFonts w:ascii="Symbol" w:hAnsi="Symbol"/>
          <w:lang w:bidi="bn-IN"/>
        </w:rPr>
        <w:t></w:t>
      </w:r>
      <w:r>
        <w:rPr>
          <w:lang w:bidi="bn-IN"/>
        </w:rPr>
        <w:t xml:space="preserve"> </w:t>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proofErr w:type="spellStart"/>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p>
    <w:p w14:paraId="3B1AE174" w14:textId="77777777" w:rsidR="005C5B30" w:rsidRDefault="005C5B30" w:rsidP="005C5B30">
      <w:pPr>
        <w:spacing w:after="0"/>
      </w:pPr>
      <w:r>
        <w:t>, wherein</w:t>
      </w:r>
    </w:p>
    <w:p w14:paraId="1147F04B" w14:textId="77777777" w:rsidR="005C5B30" w:rsidRDefault="005C5B30" w:rsidP="005C5B30">
      <w:pPr>
        <w:pStyle w:val="B10"/>
        <w:spacing w:after="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Table 6.2</w:t>
      </w:r>
      <w:r>
        <w:rPr>
          <w:lang w:bidi="bn-IN"/>
        </w:rPr>
        <w:t>B</w:t>
      </w:r>
      <w:r w:rsidRPr="001D386E">
        <w:rPr>
          <w:lang w:bidi="bn-IN"/>
        </w:rPr>
        <w:t>.</w:t>
      </w:r>
      <w:r>
        <w:rPr>
          <w:lang w:bidi="bn-IN"/>
        </w:rPr>
        <w:t>1</w:t>
      </w:r>
      <w:r w:rsidRPr="001D386E">
        <w:rPr>
          <w:lang w:bidi="bn-IN"/>
        </w:rPr>
        <w:t>-1</w:t>
      </w:r>
    </w:p>
    <w:p w14:paraId="0FDA15DC" w14:textId="77777777" w:rsidR="005C5B30" w:rsidRPr="006D697C" w:rsidRDefault="005C5B30" w:rsidP="005C5B30">
      <w:pPr>
        <w:pStyle w:val="B10"/>
        <w:spacing w:after="0"/>
      </w:pPr>
      <w:r w:rsidRPr="006D697C">
        <w:rPr>
          <w:lang w:bidi="bn-IN"/>
        </w:rPr>
        <w:t>-</w:t>
      </w:r>
      <w:r w:rsidRPr="006D697C">
        <w:rPr>
          <w:lang w:bidi="bn-IN"/>
        </w:rPr>
        <w:tab/>
      </w:r>
      <w:proofErr w:type="spellStart"/>
      <w:r w:rsidRPr="006D697C">
        <w:t>ΔP</w:t>
      </w:r>
      <w:r w:rsidRPr="006D697C">
        <w:rPr>
          <w:vertAlign w:val="subscript"/>
          <w:lang w:eastAsia="zh-CN"/>
        </w:rPr>
        <w:t>NB</w:t>
      </w:r>
      <w:r w:rsidRPr="006D697C">
        <w:rPr>
          <w:vertAlign w:val="subscript"/>
        </w:rPr>
        <w:t>Boost</w:t>
      </w:r>
      <w:proofErr w:type="spellEnd"/>
      <w:r w:rsidRPr="006D697C">
        <w:rPr>
          <w:lang w:bidi="bn-IN"/>
        </w:rPr>
        <w:t xml:space="preserve"> </w:t>
      </w:r>
      <w:r w:rsidRPr="006D697C">
        <w:rPr>
          <w:lang w:eastAsia="zh-CN"/>
        </w:rPr>
        <w:t xml:space="preserve">is defined </w:t>
      </w:r>
      <w:r w:rsidRPr="006D697C">
        <w:t xml:space="preserve">as </w:t>
      </w:r>
    </w:p>
    <w:p w14:paraId="3C855DA2" w14:textId="77777777" w:rsidR="005C5B30" w:rsidRDefault="005C5B30" w:rsidP="005C5B30">
      <w:pPr>
        <w:pStyle w:val="B10"/>
        <w:spacing w:after="0"/>
        <w:ind w:leftChars="584" w:left="1168" w:firstLine="0"/>
      </w:pPr>
      <w:r w:rsidRPr="006D697C">
        <w:t>2dB for single tone pos</w:t>
      </w:r>
      <w:r>
        <w:t>i</w:t>
      </w:r>
      <w:r w:rsidRPr="006D697C">
        <w:t>tions</w:t>
      </w:r>
      <w:r w:rsidRPr="005C5D6F">
        <w:rPr>
          <w:highlight w:val="yellow"/>
        </w:rPr>
        <w:t>:</w:t>
      </w:r>
    </w:p>
    <w:p w14:paraId="6365D8FB" w14:textId="77777777" w:rsidR="005C5B30" w:rsidRDefault="005C5B30" w:rsidP="005C5B30">
      <w:pPr>
        <w:pStyle w:val="B10"/>
        <w:numPr>
          <w:ilvl w:val="2"/>
          <w:numId w:val="80"/>
        </w:numPr>
        <w:spacing w:after="0"/>
      </w:pPr>
      <w:r>
        <w:t xml:space="preserve">3 to </w:t>
      </w:r>
      <w:r w:rsidRPr="006D697C">
        <w:t>8 for 15</w:t>
      </w:r>
      <w:r>
        <w:t>k</w:t>
      </w:r>
      <w:r w:rsidRPr="006D697C">
        <w:t>Hz SCS and 8</w:t>
      </w:r>
      <w:r>
        <w:t xml:space="preserve"> to </w:t>
      </w:r>
      <w:r w:rsidRPr="006D697C">
        <w:t>39 for 3.75</w:t>
      </w:r>
      <w:r>
        <w:t>k</w:t>
      </w:r>
      <w:r w:rsidRPr="006D697C">
        <w:t>Hz</w:t>
      </w:r>
      <w:r>
        <w:t xml:space="preserve"> </w:t>
      </w:r>
      <w:r w:rsidRPr="005C5D6F">
        <w:rPr>
          <w:highlight w:val="yellow"/>
        </w:rPr>
        <w:t>for PC2</w:t>
      </w:r>
    </w:p>
    <w:p w14:paraId="5541F9D0" w14:textId="77777777" w:rsidR="005C5B30" w:rsidRPr="005C5D6F" w:rsidRDefault="005C5B30" w:rsidP="005C5B30">
      <w:pPr>
        <w:pStyle w:val="B10"/>
        <w:numPr>
          <w:ilvl w:val="2"/>
          <w:numId w:val="80"/>
        </w:numPr>
        <w:spacing w:after="0"/>
        <w:rPr>
          <w:highlight w:val="yellow"/>
        </w:rPr>
      </w:pPr>
      <w:r w:rsidRPr="005C5D6F">
        <w:rPr>
          <w:highlight w:val="yellow"/>
        </w:rPr>
        <w:t>2 to 9 for 15</w:t>
      </w:r>
      <w:r>
        <w:rPr>
          <w:highlight w:val="yellow"/>
        </w:rPr>
        <w:t>k</w:t>
      </w:r>
      <w:r w:rsidRPr="005C5D6F">
        <w:rPr>
          <w:highlight w:val="yellow"/>
        </w:rPr>
        <w:t>Hz SCS and 6 to 41 for 3.75kHz for PC1.5</w:t>
      </w:r>
    </w:p>
    <w:p w14:paraId="5F19783A" w14:textId="77777777" w:rsidR="005C5B30" w:rsidRDefault="005C5B30" w:rsidP="005C5B30">
      <w:pPr>
        <w:pStyle w:val="B10"/>
        <w:spacing w:after="0"/>
        <w:ind w:leftChars="584" w:left="1168" w:firstLine="0"/>
      </w:pPr>
      <w:r w:rsidRPr="006D697C">
        <w:t>1dB for</w:t>
      </w:r>
      <w:r w:rsidRPr="004F6E61">
        <w:rPr>
          <w:highlight w:val="yellow"/>
        </w:rPr>
        <w:t>:</w:t>
      </w:r>
    </w:p>
    <w:p w14:paraId="6F2636D6" w14:textId="77777777" w:rsidR="005C5B30" w:rsidRDefault="005C5B30" w:rsidP="005C5B30">
      <w:pPr>
        <w:pStyle w:val="B10"/>
        <w:numPr>
          <w:ilvl w:val="2"/>
          <w:numId w:val="80"/>
        </w:numPr>
        <w:spacing w:after="0"/>
      </w:pPr>
      <w:r>
        <w:t>O</w:t>
      </w:r>
      <w:r w:rsidRPr="006D697C">
        <w:t>ther single tone positions and all multi-tone cases</w:t>
      </w:r>
      <w:r>
        <w:t xml:space="preserve"> </w:t>
      </w:r>
      <w:r w:rsidRPr="004F6E61">
        <w:rPr>
          <w:highlight w:val="yellow"/>
        </w:rPr>
        <w:t>for PC2</w:t>
      </w:r>
    </w:p>
    <w:p w14:paraId="2812B3EB" w14:textId="77777777" w:rsidR="005C5B30" w:rsidRPr="004F6E61" w:rsidRDefault="005C5B30" w:rsidP="005C5B30">
      <w:pPr>
        <w:pStyle w:val="B10"/>
        <w:numPr>
          <w:ilvl w:val="2"/>
          <w:numId w:val="80"/>
        </w:numPr>
        <w:spacing w:after="0"/>
        <w:rPr>
          <w:highlight w:val="yellow"/>
        </w:rPr>
      </w:pPr>
      <w:r w:rsidRPr="004F6E61">
        <w:rPr>
          <w:highlight w:val="yellow"/>
        </w:rPr>
        <w:t>3 tone allocations 3-5 and 6-8 for PC1.5</w:t>
      </w:r>
      <w:r>
        <w:rPr>
          <w:highlight w:val="yellow"/>
        </w:rPr>
        <w:t>,</w:t>
      </w:r>
    </w:p>
    <w:p w14:paraId="708D01BB" w14:textId="77777777" w:rsidR="005C5B30" w:rsidRPr="006D697C" w:rsidRDefault="005C5B30" w:rsidP="005C5B30">
      <w:pPr>
        <w:pStyle w:val="B10"/>
        <w:spacing w:after="0"/>
        <w:ind w:leftChars="384" w:left="768" w:firstLine="0"/>
        <w:rPr>
          <w:lang w:eastAsia="zh-CN"/>
        </w:rPr>
      </w:pPr>
      <w:r w:rsidRPr="006D697C">
        <w:rPr>
          <w:lang w:eastAsia="zh-CN"/>
        </w:rPr>
        <w:t xml:space="preserve">when </w:t>
      </w:r>
      <w:proofErr w:type="gramStart"/>
      <w:r w:rsidRPr="006D697C">
        <w:rPr>
          <w:lang w:eastAsia="zh-CN"/>
        </w:rPr>
        <w:t>all of</w:t>
      </w:r>
      <w:proofErr w:type="gramEnd"/>
      <w:r w:rsidRPr="006D697C">
        <w:rPr>
          <w:lang w:eastAsia="zh-CN"/>
        </w:rPr>
        <w:t xml:space="preserve"> the following conditions are met:</w:t>
      </w:r>
    </w:p>
    <w:p w14:paraId="6C884816" w14:textId="77777777" w:rsidR="005C5B30" w:rsidRPr="006D697C" w:rsidRDefault="005C5B30" w:rsidP="005C5B30">
      <w:pPr>
        <w:pStyle w:val="B10"/>
        <w:spacing w:after="0"/>
        <w:ind w:leftChars="584" w:left="1168" w:firstLine="0"/>
        <w:rPr>
          <w:lang w:eastAsia="zh-CN"/>
        </w:rPr>
      </w:pPr>
      <w:r w:rsidRPr="006D697C">
        <w:rPr>
          <w:lang w:eastAsia="zh-CN"/>
        </w:rPr>
        <w:t>if the UE indicate</w:t>
      </w:r>
      <w:r>
        <w:rPr>
          <w:lang w:eastAsia="zh-CN"/>
        </w:rPr>
        <w:t>s</w:t>
      </w:r>
      <w:r w:rsidRPr="006D697C">
        <w:rPr>
          <w:lang w:eastAsia="zh-CN"/>
        </w:rPr>
        <w:t xml:space="preserve"> support for UE capability [</w:t>
      </w:r>
      <w:r w:rsidRPr="006D697C">
        <w:rPr>
          <w:i/>
          <w:iCs/>
          <w:lang w:eastAsia="zh-CN"/>
        </w:rPr>
        <w:t>powerBoosting-NBIotNTN-r19</w:t>
      </w:r>
      <w:r w:rsidRPr="006D697C">
        <w:rPr>
          <w:lang w:eastAsia="zh-CN"/>
        </w:rPr>
        <w:t>]</w:t>
      </w:r>
    </w:p>
    <w:p w14:paraId="43425639" w14:textId="77777777" w:rsidR="005C5B30" w:rsidRPr="006D697C" w:rsidRDefault="005C5B30" w:rsidP="005C5B30">
      <w:pPr>
        <w:pStyle w:val="B10"/>
        <w:spacing w:after="0"/>
        <w:ind w:leftChars="584" w:left="1168" w:firstLine="0"/>
        <w:rPr>
          <w:lang w:eastAsia="zh-CN"/>
        </w:rPr>
      </w:pPr>
      <w:r w:rsidRPr="006D697C">
        <w:rPr>
          <w:lang w:eastAsia="zh-CN"/>
        </w:rPr>
        <w:t>if IE [</w:t>
      </w:r>
      <w:r w:rsidRPr="006D697C">
        <w:rPr>
          <w:i/>
          <w:iCs/>
          <w:lang w:eastAsia="zh-CN"/>
        </w:rPr>
        <w:t>powerBoostNBIotNTN-r19</w:t>
      </w:r>
      <w:r w:rsidRPr="006D697C">
        <w:rPr>
          <w:lang w:eastAsia="zh-CN"/>
        </w:rPr>
        <w:t>] is set to 1</w:t>
      </w:r>
    </w:p>
    <w:p w14:paraId="62F2A7A4" w14:textId="77777777" w:rsidR="005C5B30" w:rsidRDefault="005C5B30" w:rsidP="005C5B30">
      <w:pPr>
        <w:pStyle w:val="B10"/>
        <w:spacing w:after="0"/>
        <w:ind w:leftChars="584" w:left="1168" w:firstLine="0"/>
        <w:rPr>
          <w:lang w:eastAsia="zh-CN"/>
        </w:rPr>
      </w:pPr>
      <w:r w:rsidRPr="006D697C">
        <w:rPr>
          <w:lang w:eastAsia="zh-CN"/>
        </w:rPr>
        <w:t>if UE indicate</w:t>
      </w:r>
      <w:r>
        <w:rPr>
          <w:lang w:eastAsia="zh-CN"/>
        </w:rPr>
        <w:t>s support for</w:t>
      </w:r>
      <w:r w:rsidRPr="006D697C">
        <w:rPr>
          <w:lang w:eastAsia="zh-CN"/>
        </w:rPr>
        <w:t xml:space="preserve"> power class 2</w:t>
      </w:r>
      <w:r>
        <w:rPr>
          <w:lang w:eastAsia="zh-CN"/>
        </w:rPr>
        <w:t xml:space="preserve"> </w:t>
      </w:r>
      <w:r w:rsidRPr="004F6E61">
        <w:rPr>
          <w:highlight w:val="yellow"/>
          <w:lang w:eastAsia="zh-CN"/>
        </w:rPr>
        <w:t>or power class 1.5.</w:t>
      </w:r>
    </w:p>
    <w:p w14:paraId="461824E1" w14:textId="77777777" w:rsidR="004F6E61" w:rsidRPr="005C5B30" w:rsidRDefault="004F6E61" w:rsidP="004F6E61">
      <w:pPr>
        <w:pStyle w:val="B10"/>
        <w:spacing w:after="0"/>
        <w:ind w:left="0" w:firstLine="0"/>
        <w:rPr>
          <w:lang w:eastAsia="zh-CN"/>
        </w:rPr>
      </w:pPr>
    </w:p>
    <w:p w14:paraId="1B9D7621" w14:textId="3C4293B8" w:rsidR="004F6E61" w:rsidRPr="004F6E61" w:rsidRDefault="005C5B30" w:rsidP="004F6E61">
      <w:pPr>
        <w:pStyle w:val="B10"/>
        <w:spacing w:after="0"/>
        <w:ind w:left="0" w:firstLine="0"/>
        <w:rPr>
          <w:b/>
          <w:bCs/>
          <w:lang w:val="en-US" w:eastAsia="zh-CN"/>
        </w:rPr>
      </w:pPr>
      <w:r w:rsidRPr="004F6E61">
        <w:rPr>
          <w:b/>
          <w:bCs/>
          <w:lang w:val="en-US" w:eastAsia="zh-CN"/>
        </w:rPr>
        <w:t>Proposal on DL: the need for PC1.5 RSD</w:t>
      </w:r>
      <w:r>
        <w:rPr>
          <w:b/>
          <w:bCs/>
          <w:lang w:val="en-US" w:eastAsia="zh-CN"/>
        </w:rPr>
        <w:t xml:space="preserve"> </w:t>
      </w:r>
      <w:proofErr w:type="spellStart"/>
      <w:r>
        <w:rPr>
          <w:b/>
          <w:bCs/>
          <w:lang w:val="en-US" w:eastAsia="zh-CN"/>
        </w:rPr>
        <w:t>requirenent</w:t>
      </w:r>
      <w:proofErr w:type="spellEnd"/>
      <w:r w:rsidRPr="004F6E61">
        <w:rPr>
          <w:b/>
          <w:bCs/>
          <w:lang w:val="en-US" w:eastAsia="zh-CN"/>
        </w:rPr>
        <w:t xml:space="preserve"> for NB-IoT band NTN need to be clarified</w:t>
      </w:r>
      <w:r w:rsidR="004F6E61" w:rsidRPr="004F6E61">
        <w:rPr>
          <w:b/>
          <w:bCs/>
          <w:lang w:val="en-US" w:eastAsia="zh-CN"/>
        </w:rPr>
        <w:t>.</w:t>
      </w:r>
    </w:p>
    <w:p w14:paraId="706A035B" w14:textId="1CCC2FE4" w:rsidR="00C05662" w:rsidRDefault="00F2750F" w:rsidP="00DA1597">
      <w:pPr>
        <w:pStyle w:val="Heading1"/>
        <w:numPr>
          <w:ilvl w:val="0"/>
          <w:numId w:val="1"/>
        </w:numPr>
        <w:ind w:left="567" w:hanging="567"/>
      </w:pPr>
      <w:r>
        <w:t>References</w:t>
      </w:r>
    </w:p>
    <w:p w14:paraId="5C417202" w14:textId="68F3B19F" w:rsidR="00181CE0" w:rsidRDefault="003979DC" w:rsidP="008764D0">
      <w:pPr>
        <w:spacing w:after="0"/>
      </w:pPr>
      <w:r w:rsidRPr="00101C34">
        <w:rPr>
          <w:lang w:val="en-US"/>
        </w:rPr>
        <w:t>[</w:t>
      </w:r>
      <w:r w:rsidR="00DB055E" w:rsidRPr="00101C34">
        <w:rPr>
          <w:lang w:val="en-US"/>
        </w:rPr>
        <w:t>1</w:t>
      </w:r>
      <w:r w:rsidRPr="00101C34">
        <w:rPr>
          <w:lang w:val="en-US"/>
        </w:rPr>
        <w:t>]</w:t>
      </w:r>
      <w:bookmarkStart w:id="4" w:name="_Hlk197697194"/>
      <w:r w:rsidR="00846195" w:rsidRPr="00846195">
        <w:t xml:space="preserve"> </w:t>
      </w:r>
      <w:r w:rsidR="008722F8" w:rsidRPr="008722F8">
        <w:rPr>
          <w:lang w:val="en-US"/>
        </w:rPr>
        <w:t>RP-2529</w:t>
      </w:r>
      <w:r w:rsidR="001C4C94">
        <w:rPr>
          <w:lang w:val="en-US"/>
        </w:rPr>
        <w:t>62</w:t>
      </w:r>
      <w:r w:rsidR="008722F8">
        <w:rPr>
          <w:lang w:val="en-US"/>
        </w:rPr>
        <w:t xml:space="preserve"> </w:t>
      </w:r>
      <w:r w:rsidR="001C4C94" w:rsidRPr="001C4C94">
        <w:rPr>
          <w:lang w:val="en-US"/>
        </w:rPr>
        <w:t>New WID on Enhanced requirements for NR NTN and IoT NTN Phase 2</w:t>
      </w:r>
      <w:r w:rsidR="00846195">
        <w:rPr>
          <w:lang w:val="en-US"/>
        </w:rPr>
        <w:t xml:space="preserve">, </w:t>
      </w:r>
      <w:r w:rsidR="001C4C94" w:rsidRPr="001C4C94">
        <w:rPr>
          <w:lang w:val="en-US"/>
        </w:rPr>
        <w:t>Moderator (RAN4 VC, Qualcomm Incorporated)</w:t>
      </w:r>
      <w:r w:rsidR="00181CE0" w:rsidRPr="00B61339">
        <w:t xml:space="preserve">, </w:t>
      </w:r>
      <w:r w:rsidR="00181CE0">
        <w:t>RAN#1</w:t>
      </w:r>
      <w:bookmarkEnd w:id="4"/>
      <w:r w:rsidR="008722F8">
        <w:t>09</w:t>
      </w:r>
    </w:p>
    <w:p w14:paraId="4CC54DF9" w14:textId="0E5FD289" w:rsidR="001C4C94" w:rsidRDefault="001C4C94" w:rsidP="008764D0">
      <w:pPr>
        <w:spacing w:after="0"/>
      </w:pPr>
      <w:r>
        <w:t xml:space="preserve">[2] </w:t>
      </w:r>
      <w:r w:rsidRPr="001C4C94">
        <w:t>R4-2509243 MPR input for PC1 NB-IoT-NTN</w:t>
      </w:r>
      <w:r>
        <w:t>, Skyworks Solutions Inc., RAN4#116</w:t>
      </w:r>
    </w:p>
    <w:p w14:paraId="161F4906" w14:textId="1F4552B2" w:rsidR="009E1370" w:rsidRDefault="009E1370" w:rsidP="008764D0">
      <w:pPr>
        <w:spacing w:after="0"/>
      </w:pPr>
      <w:r>
        <w:t xml:space="preserve">[3] </w:t>
      </w:r>
      <w:r w:rsidRPr="009E1370">
        <w:t>R4-2511903</w:t>
      </w:r>
      <w:r w:rsidR="00952C30">
        <w:t xml:space="preserve"> </w:t>
      </w:r>
      <w:r w:rsidRPr="009E1370">
        <w:t xml:space="preserve">draft CR for </w:t>
      </w:r>
      <w:proofErr w:type="spellStart"/>
      <w:r w:rsidRPr="009E1370">
        <w:t>Iot</w:t>
      </w:r>
      <w:proofErr w:type="spellEnd"/>
      <w:r w:rsidRPr="009E1370">
        <w:t>-NTN MOP related requirements</w:t>
      </w:r>
      <w:r>
        <w:t>, vivo</w:t>
      </w:r>
      <w:r w:rsidR="00952C30">
        <w:t>, RAN4#116</w:t>
      </w:r>
    </w:p>
    <w:p w14:paraId="6BAF7CC4" w14:textId="16244151" w:rsidR="007B13FC" w:rsidRPr="001C4C94" w:rsidRDefault="007B13FC" w:rsidP="007E78D9">
      <w:pPr>
        <w:jc w:val="center"/>
      </w:pPr>
    </w:p>
    <w:sectPr w:rsidR="007B13FC" w:rsidRPr="001C4C94" w:rsidSect="00C958F7">
      <w:footnotePr>
        <w:numRestart w:val="eachSect"/>
      </w:footnotePr>
      <w:pgSz w:w="11907" w:h="16840"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71DE3" w14:textId="77777777" w:rsidR="005A495C" w:rsidRPr="00A10429" w:rsidRDefault="005A495C" w:rsidP="0064547A">
      <w:pPr>
        <w:spacing w:after="0"/>
        <w:rPr>
          <w:kern w:val="2"/>
          <w:lang w:eastAsia="zh-CN"/>
        </w:rPr>
      </w:pPr>
      <w:r>
        <w:separator/>
      </w:r>
    </w:p>
  </w:endnote>
  <w:endnote w:type="continuationSeparator" w:id="0">
    <w:p w14:paraId="331B2848" w14:textId="77777777" w:rsidR="005A495C" w:rsidRPr="00A10429" w:rsidRDefault="005A495C" w:rsidP="0064547A">
      <w:pPr>
        <w:spacing w:after="0"/>
        <w:rPr>
          <w:kern w:val="2"/>
          <w:lang w:eastAsia="zh-CN"/>
        </w:rPr>
      </w:pPr>
      <w:r>
        <w:continuationSeparator/>
      </w:r>
    </w:p>
  </w:endnote>
  <w:endnote w:type="continuationNotice" w:id="1">
    <w:p w14:paraId="79F825C1" w14:textId="77777777" w:rsidR="005A495C" w:rsidRDefault="005A4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61257" w14:textId="77777777" w:rsidR="005A495C" w:rsidRPr="00A10429" w:rsidRDefault="005A495C" w:rsidP="0064547A">
      <w:pPr>
        <w:spacing w:after="0"/>
        <w:rPr>
          <w:kern w:val="2"/>
          <w:lang w:eastAsia="zh-CN"/>
        </w:rPr>
      </w:pPr>
      <w:r>
        <w:separator/>
      </w:r>
    </w:p>
  </w:footnote>
  <w:footnote w:type="continuationSeparator" w:id="0">
    <w:p w14:paraId="1CD2FD64" w14:textId="77777777" w:rsidR="005A495C" w:rsidRPr="00A10429" w:rsidRDefault="005A495C" w:rsidP="0064547A">
      <w:pPr>
        <w:spacing w:after="0"/>
        <w:rPr>
          <w:kern w:val="2"/>
          <w:lang w:eastAsia="zh-CN"/>
        </w:rPr>
      </w:pPr>
      <w:r>
        <w:continuationSeparator/>
      </w:r>
    </w:p>
  </w:footnote>
  <w:footnote w:type="continuationNotice" w:id="1">
    <w:p w14:paraId="391BEEB7" w14:textId="77777777" w:rsidR="005A495C" w:rsidRDefault="005A49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41D7B"/>
    <w:multiLevelType w:val="hybridMultilevel"/>
    <w:tmpl w:val="830E1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268D0"/>
    <w:multiLevelType w:val="hybridMultilevel"/>
    <w:tmpl w:val="8E2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800665"/>
    <w:multiLevelType w:val="hybridMultilevel"/>
    <w:tmpl w:val="1940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946E01"/>
    <w:multiLevelType w:val="hybridMultilevel"/>
    <w:tmpl w:val="F7C25A7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84D0D"/>
    <w:multiLevelType w:val="hybridMultilevel"/>
    <w:tmpl w:val="6892F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44DE3"/>
    <w:multiLevelType w:val="hybridMultilevel"/>
    <w:tmpl w:val="86B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CC66A3"/>
    <w:multiLevelType w:val="hybridMultilevel"/>
    <w:tmpl w:val="9FE0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00E4249"/>
    <w:multiLevelType w:val="hybridMultilevel"/>
    <w:tmpl w:val="1194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560D46"/>
    <w:multiLevelType w:val="hybridMultilevel"/>
    <w:tmpl w:val="523E8A48"/>
    <w:lvl w:ilvl="0" w:tplc="4498F4FE">
      <w:start w:val="2"/>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FA297B"/>
    <w:multiLevelType w:val="hybridMultilevel"/>
    <w:tmpl w:val="098C8A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7" w15:restartNumberingAfterBreak="0">
    <w:nsid w:val="3B8A6702"/>
    <w:multiLevelType w:val="hybridMultilevel"/>
    <w:tmpl w:val="F278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001756B"/>
    <w:multiLevelType w:val="hybridMultilevel"/>
    <w:tmpl w:val="A5C28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E82C37"/>
    <w:multiLevelType w:val="hybridMultilevel"/>
    <w:tmpl w:val="D8C488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3" w15:restartNumberingAfterBreak="0">
    <w:nsid w:val="5D986361"/>
    <w:multiLevelType w:val="hybridMultilevel"/>
    <w:tmpl w:val="7DDAB8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F087489"/>
    <w:multiLevelType w:val="hybridMultilevel"/>
    <w:tmpl w:val="F06C1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2C55A8"/>
    <w:multiLevelType w:val="hybridMultilevel"/>
    <w:tmpl w:val="B2A0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0D452D7"/>
    <w:multiLevelType w:val="hybridMultilevel"/>
    <w:tmpl w:val="7F148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DF36A9"/>
    <w:multiLevelType w:val="hybridMultilevel"/>
    <w:tmpl w:val="64D8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9"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3B1F64"/>
    <w:multiLevelType w:val="hybridMultilevel"/>
    <w:tmpl w:val="FB022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CC6053"/>
    <w:multiLevelType w:val="hybridMultilevel"/>
    <w:tmpl w:val="3D9A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D572B"/>
    <w:multiLevelType w:val="hybridMultilevel"/>
    <w:tmpl w:val="61EE8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8"/>
  </w:num>
  <w:num w:numId="2" w16cid:durableId="1298339486">
    <w:abstractNumId w:val="14"/>
  </w:num>
  <w:num w:numId="3" w16cid:durableId="730156007">
    <w:abstractNumId w:val="27"/>
  </w:num>
  <w:num w:numId="4" w16cid:durableId="317660584">
    <w:abstractNumId w:val="23"/>
  </w:num>
  <w:num w:numId="5" w16cid:durableId="1858304697">
    <w:abstractNumId w:val="73"/>
  </w:num>
  <w:num w:numId="6" w16cid:durableId="2105563181">
    <w:abstractNumId w:val="12"/>
  </w:num>
  <w:num w:numId="7" w16cid:durableId="633097245">
    <w:abstractNumId w:val="44"/>
  </w:num>
  <w:num w:numId="8" w16cid:durableId="1163470918">
    <w:abstractNumId w:val="33"/>
  </w:num>
  <w:num w:numId="9" w16cid:durableId="255214559">
    <w:abstractNumId w:val="65"/>
  </w:num>
  <w:num w:numId="10" w16cid:durableId="1775591434">
    <w:abstractNumId w:val="74"/>
  </w:num>
  <w:num w:numId="11" w16cid:durableId="1690718188">
    <w:abstractNumId w:val="76"/>
  </w:num>
  <w:num w:numId="12" w16cid:durableId="1051925366">
    <w:abstractNumId w:val="36"/>
  </w:num>
  <w:num w:numId="13" w16cid:durableId="1741057929">
    <w:abstractNumId w:val="40"/>
  </w:num>
  <w:num w:numId="14" w16cid:durableId="232856064">
    <w:abstractNumId w:val="30"/>
  </w:num>
  <w:num w:numId="15" w16cid:durableId="224609546">
    <w:abstractNumId w:val="62"/>
  </w:num>
  <w:num w:numId="16" w16cid:durableId="1767651071">
    <w:abstractNumId w:val="0"/>
  </w:num>
  <w:num w:numId="17" w16cid:durableId="220364000">
    <w:abstractNumId w:val="64"/>
  </w:num>
  <w:num w:numId="18" w16cid:durableId="1462066297">
    <w:abstractNumId w:val="16"/>
  </w:num>
  <w:num w:numId="19" w16cid:durableId="799766590">
    <w:abstractNumId w:val="4"/>
  </w:num>
  <w:num w:numId="20" w16cid:durableId="1479571757">
    <w:abstractNumId w:val="63"/>
  </w:num>
  <w:num w:numId="21" w16cid:durableId="409159420">
    <w:abstractNumId w:val="46"/>
  </w:num>
  <w:num w:numId="22" w16cid:durableId="691032568">
    <w:abstractNumId w:val="41"/>
    <w:lvlOverride w:ilvl="0">
      <w:startOverride w:val="1"/>
    </w:lvlOverride>
  </w:num>
  <w:num w:numId="23" w16cid:durableId="1262377704">
    <w:abstractNumId w:val="47"/>
    <w:lvlOverride w:ilvl="0">
      <w:startOverride w:val="1"/>
    </w:lvlOverride>
  </w:num>
  <w:num w:numId="24" w16cid:durableId="1573616781">
    <w:abstractNumId w:val="72"/>
  </w:num>
  <w:num w:numId="25" w16cid:durableId="1062295999">
    <w:abstractNumId w:val="54"/>
  </w:num>
  <w:num w:numId="26" w16cid:durableId="1066412708">
    <w:abstractNumId w:val="8"/>
  </w:num>
  <w:num w:numId="27" w16cid:durableId="368074488">
    <w:abstractNumId w:val="20"/>
  </w:num>
  <w:num w:numId="28" w16cid:durableId="498738340">
    <w:abstractNumId w:val="49"/>
  </w:num>
  <w:num w:numId="29" w16cid:durableId="1246961137">
    <w:abstractNumId w:val="75"/>
  </w:num>
  <w:num w:numId="30" w16cid:durableId="1318267566">
    <w:abstractNumId w:val="10"/>
  </w:num>
  <w:num w:numId="31" w16cid:durableId="771434582">
    <w:abstractNumId w:val="17"/>
  </w:num>
  <w:num w:numId="32" w16cid:durableId="1842163360">
    <w:abstractNumId w:val="57"/>
  </w:num>
  <w:num w:numId="33" w16cid:durableId="857155421">
    <w:abstractNumId w:val="48"/>
  </w:num>
  <w:num w:numId="34" w16cid:durableId="900095594">
    <w:abstractNumId w:val="42"/>
  </w:num>
  <w:num w:numId="35" w16cid:durableId="906190281">
    <w:abstractNumId w:val="26"/>
  </w:num>
  <w:num w:numId="36" w16cid:durableId="1461067969">
    <w:abstractNumId w:val="34"/>
  </w:num>
  <w:num w:numId="37" w16cid:durableId="844173242">
    <w:abstractNumId w:val="11"/>
  </w:num>
  <w:num w:numId="38" w16cid:durableId="1478954604">
    <w:abstractNumId w:val="68"/>
  </w:num>
  <w:num w:numId="39" w16cid:durableId="1901406501">
    <w:abstractNumId w:val="35"/>
  </w:num>
  <w:num w:numId="40" w16cid:durableId="475880348">
    <w:abstractNumId w:val="24"/>
  </w:num>
  <w:num w:numId="41" w16cid:durableId="1151825122">
    <w:abstractNumId w:val="38"/>
  </w:num>
  <w:num w:numId="42" w16cid:durableId="1292784708">
    <w:abstractNumId w:val="1"/>
  </w:num>
  <w:num w:numId="43" w16cid:durableId="1251424056">
    <w:abstractNumId w:val="15"/>
  </w:num>
  <w:num w:numId="44" w16cid:durableId="545217238">
    <w:abstractNumId w:val="52"/>
  </w:num>
  <w:num w:numId="45" w16cid:durableId="1204945119">
    <w:abstractNumId w:val="3"/>
  </w:num>
  <w:num w:numId="46" w16cid:durableId="988752637">
    <w:abstractNumId w:val="60"/>
  </w:num>
  <w:num w:numId="47" w16cid:durableId="424807210">
    <w:abstractNumId w:val="69"/>
  </w:num>
  <w:num w:numId="48" w16cid:durableId="1882282193">
    <w:abstractNumId w:val="13"/>
  </w:num>
  <w:num w:numId="49" w16cid:durableId="1809125452">
    <w:abstractNumId w:val="58"/>
  </w:num>
  <w:num w:numId="50" w16cid:durableId="1669021397">
    <w:abstractNumId w:val="37"/>
  </w:num>
  <w:num w:numId="51" w16cid:durableId="549534811">
    <w:abstractNumId w:val="21"/>
  </w:num>
  <w:num w:numId="52" w16cid:durableId="1589340779">
    <w:abstractNumId w:val="71"/>
  </w:num>
  <w:num w:numId="53" w16cid:durableId="780952858">
    <w:abstractNumId w:val="52"/>
  </w:num>
  <w:num w:numId="54" w16cid:durableId="1207181925">
    <w:abstractNumId w:val="22"/>
  </w:num>
  <w:num w:numId="55" w16cid:durableId="1896432598">
    <w:abstractNumId w:val="25"/>
  </w:num>
  <w:num w:numId="56" w16cid:durableId="1159149043">
    <w:abstractNumId w:val="55"/>
  </w:num>
  <w:num w:numId="57" w16cid:durableId="1993438038">
    <w:abstractNumId w:val="2"/>
  </w:num>
  <w:num w:numId="58" w16cid:durableId="2053074902">
    <w:abstractNumId w:val="28"/>
  </w:num>
  <w:num w:numId="59" w16cid:durableId="714350569">
    <w:abstractNumId w:val="67"/>
  </w:num>
  <w:num w:numId="60" w16cid:durableId="1595894000">
    <w:abstractNumId w:val="77"/>
  </w:num>
  <w:num w:numId="61" w16cid:durableId="816919959">
    <w:abstractNumId w:val="9"/>
  </w:num>
  <w:num w:numId="62" w16cid:durableId="1602565847">
    <w:abstractNumId w:val="19"/>
  </w:num>
  <w:num w:numId="63" w16cid:durableId="1278832365">
    <w:abstractNumId w:val="50"/>
  </w:num>
  <w:num w:numId="64" w16cid:durableId="198903651">
    <w:abstractNumId w:val="7"/>
  </w:num>
  <w:num w:numId="65" w16cid:durableId="70931534">
    <w:abstractNumId w:val="59"/>
  </w:num>
  <w:num w:numId="66" w16cid:durableId="1544096000">
    <w:abstractNumId w:val="70"/>
  </w:num>
  <w:num w:numId="67" w16cid:durableId="2088645150">
    <w:abstractNumId w:val="53"/>
  </w:num>
  <w:num w:numId="68" w16cid:durableId="2067416129">
    <w:abstractNumId w:val="6"/>
  </w:num>
  <w:num w:numId="69" w16cid:durableId="192155783">
    <w:abstractNumId w:val="31"/>
  </w:num>
  <w:num w:numId="70" w16cid:durableId="1564410949">
    <w:abstractNumId w:val="61"/>
  </w:num>
  <w:num w:numId="71" w16cid:durableId="368185680">
    <w:abstractNumId w:val="43"/>
  </w:num>
  <w:num w:numId="72" w16cid:durableId="647633108">
    <w:abstractNumId w:val="32"/>
  </w:num>
  <w:num w:numId="73" w16cid:durableId="429161723">
    <w:abstractNumId w:val="66"/>
  </w:num>
  <w:num w:numId="74" w16cid:durableId="94594715">
    <w:abstractNumId w:val="29"/>
  </w:num>
  <w:num w:numId="75" w16cid:durableId="1332640916">
    <w:abstractNumId w:val="78"/>
  </w:num>
  <w:num w:numId="76" w16cid:durableId="364673173">
    <w:abstractNumId w:val="5"/>
  </w:num>
  <w:num w:numId="77" w16cid:durableId="1320499332">
    <w:abstractNumId w:val="51"/>
  </w:num>
  <w:num w:numId="78" w16cid:durableId="424763690">
    <w:abstractNumId w:val="56"/>
  </w:num>
  <w:num w:numId="79" w16cid:durableId="112292059">
    <w:abstractNumId w:val="45"/>
  </w:num>
  <w:num w:numId="80" w16cid:durableId="440297046">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DE9"/>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6B1"/>
    <w:rsid w:val="00007783"/>
    <w:rsid w:val="0000788B"/>
    <w:rsid w:val="00010FCF"/>
    <w:rsid w:val="0001144F"/>
    <w:rsid w:val="0001310A"/>
    <w:rsid w:val="0001335E"/>
    <w:rsid w:val="000134D3"/>
    <w:rsid w:val="000134EA"/>
    <w:rsid w:val="0001376B"/>
    <w:rsid w:val="00013C34"/>
    <w:rsid w:val="00013DAB"/>
    <w:rsid w:val="000142FF"/>
    <w:rsid w:val="0001521F"/>
    <w:rsid w:val="00015662"/>
    <w:rsid w:val="000160F7"/>
    <w:rsid w:val="00016143"/>
    <w:rsid w:val="00016D9E"/>
    <w:rsid w:val="00017375"/>
    <w:rsid w:val="000178B7"/>
    <w:rsid w:val="0002008D"/>
    <w:rsid w:val="000201C7"/>
    <w:rsid w:val="00020598"/>
    <w:rsid w:val="00020E97"/>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3EF0"/>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3B0"/>
    <w:rsid w:val="0004555A"/>
    <w:rsid w:val="00050128"/>
    <w:rsid w:val="000503D5"/>
    <w:rsid w:val="00050E97"/>
    <w:rsid w:val="0005157B"/>
    <w:rsid w:val="00051B57"/>
    <w:rsid w:val="00052F5C"/>
    <w:rsid w:val="0005340C"/>
    <w:rsid w:val="00053567"/>
    <w:rsid w:val="00053E8E"/>
    <w:rsid w:val="0005451D"/>
    <w:rsid w:val="00054C34"/>
    <w:rsid w:val="00054D46"/>
    <w:rsid w:val="0005546C"/>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909"/>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0C9A"/>
    <w:rsid w:val="000A1AC6"/>
    <w:rsid w:val="000A2857"/>
    <w:rsid w:val="000A290C"/>
    <w:rsid w:val="000A35B5"/>
    <w:rsid w:val="000A37BC"/>
    <w:rsid w:val="000A43A0"/>
    <w:rsid w:val="000A456E"/>
    <w:rsid w:val="000A49A8"/>
    <w:rsid w:val="000A4B29"/>
    <w:rsid w:val="000A4ECC"/>
    <w:rsid w:val="000A67F8"/>
    <w:rsid w:val="000A6B73"/>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9E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0EA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3CA7"/>
    <w:rsid w:val="001148F6"/>
    <w:rsid w:val="00114FA5"/>
    <w:rsid w:val="001155AC"/>
    <w:rsid w:val="00116A2D"/>
    <w:rsid w:val="00116D97"/>
    <w:rsid w:val="0011722B"/>
    <w:rsid w:val="001208B7"/>
    <w:rsid w:val="00120DF3"/>
    <w:rsid w:val="0012169C"/>
    <w:rsid w:val="001219F6"/>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37B5D"/>
    <w:rsid w:val="001402F2"/>
    <w:rsid w:val="00140427"/>
    <w:rsid w:val="00140C8D"/>
    <w:rsid w:val="0014152A"/>
    <w:rsid w:val="0014219D"/>
    <w:rsid w:val="00143C13"/>
    <w:rsid w:val="00144511"/>
    <w:rsid w:val="00144CFA"/>
    <w:rsid w:val="0014594C"/>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87F43"/>
    <w:rsid w:val="00190C0F"/>
    <w:rsid w:val="00190D3D"/>
    <w:rsid w:val="00190E7F"/>
    <w:rsid w:val="00192071"/>
    <w:rsid w:val="00192AB7"/>
    <w:rsid w:val="00193B74"/>
    <w:rsid w:val="0019591E"/>
    <w:rsid w:val="00195CCF"/>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0C7"/>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089"/>
    <w:rsid w:val="001C31B3"/>
    <w:rsid w:val="001C350F"/>
    <w:rsid w:val="001C372D"/>
    <w:rsid w:val="001C459E"/>
    <w:rsid w:val="001C45FD"/>
    <w:rsid w:val="001C4C94"/>
    <w:rsid w:val="001C550D"/>
    <w:rsid w:val="001C59D2"/>
    <w:rsid w:val="001C5C14"/>
    <w:rsid w:val="001C5EF0"/>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6C15"/>
    <w:rsid w:val="001D7276"/>
    <w:rsid w:val="001D76A8"/>
    <w:rsid w:val="001D7703"/>
    <w:rsid w:val="001D7E41"/>
    <w:rsid w:val="001E0111"/>
    <w:rsid w:val="001E0147"/>
    <w:rsid w:val="001E04CA"/>
    <w:rsid w:val="001E0541"/>
    <w:rsid w:val="001E1262"/>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368"/>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57AC3"/>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6E52"/>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17F0"/>
    <w:rsid w:val="002C281F"/>
    <w:rsid w:val="002C3DA2"/>
    <w:rsid w:val="002C457C"/>
    <w:rsid w:val="002C496C"/>
    <w:rsid w:val="002C5802"/>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A12"/>
    <w:rsid w:val="002D4F11"/>
    <w:rsid w:val="002D506B"/>
    <w:rsid w:val="002D509E"/>
    <w:rsid w:val="002D56B0"/>
    <w:rsid w:val="002D7E4C"/>
    <w:rsid w:val="002E0293"/>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45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A1E"/>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777"/>
    <w:rsid w:val="00365A05"/>
    <w:rsid w:val="003661DB"/>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2DA"/>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3A5"/>
    <w:rsid w:val="003B25C8"/>
    <w:rsid w:val="003B2F49"/>
    <w:rsid w:val="003B32B4"/>
    <w:rsid w:val="003B4550"/>
    <w:rsid w:val="003B4810"/>
    <w:rsid w:val="003B4DAB"/>
    <w:rsid w:val="003B643C"/>
    <w:rsid w:val="003B6A6F"/>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A88"/>
    <w:rsid w:val="00400C4A"/>
    <w:rsid w:val="0040113C"/>
    <w:rsid w:val="004012B3"/>
    <w:rsid w:val="004018E7"/>
    <w:rsid w:val="0040193A"/>
    <w:rsid w:val="00401B84"/>
    <w:rsid w:val="0040266A"/>
    <w:rsid w:val="00402879"/>
    <w:rsid w:val="0040314D"/>
    <w:rsid w:val="004037F5"/>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714"/>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178"/>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42"/>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B"/>
    <w:rsid w:val="004B32D9"/>
    <w:rsid w:val="004B39CD"/>
    <w:rsid w:val="004B3A83"/>
    <w:rsid w:val="004B5AD2"/>
    <w:rsid w:val="004B7343"/>
    <w:rsid w:val="004C0260"/>
    <w:rsid w:val="004C0607"/>
    <w:rsid w:val="004C0E72"/>
    <w:rsid w:val="004C1005"/>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28"/>
    <w:rsid w:val="004D0CDC"/>
    <w:rsid w:val="004D0E08"/>
    <w:rsid w:val="004D21DE"/>
    <w:rsid w:val="004D2A2D"/>
    <w:rsid w:val="004D309E"/>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136"/>
    <w:rsid w:val="004F1EEA"/>
    <w:rsid w:val="004F2041"/>
    <w:rsid w:val="004F2135"/>
    <w:rsid w:val="004F268F"/>
    <w:rsid w:val="004F269B"/>
    <w:rsid w:val="004F2868"/>
    <w:rsid w:val="004F34CA"/>
    <w:rsid w:val="004F363F"/>
    <w:rsid w:val="004F3F4E"/>
    <w:rsid w:val="004F4D22"/>
    <w:rsid w:val="004F5A68"/>
    <w:rsid w:val="004F5D0A"/>
    <w:rsid w:val="004F6E61"/>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2D78"/>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684"/>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1DA7"/>
    <w:rsid w:val="0053231C"/>
    <w:rsid w:val="00532946"/>
    <w:rsid w:val="00532AA1"/>
    <w:rsid w:val="005335CB"/>
    <w:rsid w:val="00534A2D"/>
    <w:rsid w:val="00534EAD"/>
    <w:rsid w:val="00535207"/>
    <w:rsid w:val="00535C45"/>
    <w:rsid w:val="005364CC"/>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1C0"/>
    <w:rsid w:val="005969C8"/>
    <w:rsid w:val="00596FF9"/>
    <w:rsid w:val="0059793D"/>
    <w:rsid w:val="00597A82"/>
    <w:rsid w:val="00597B46"/>
    <w:rsid w:val="005A0ABB"/>
    <w:rsid w:val="005A1049"/>
    <w:rsid w:val="005A152C"/>
    <w:rsid w:val="005A3C2D"/>
    <w:rsid w:val="005A3FCD"/>
    <w:rsid w:val="005A409A"/>
    <w:rsid w:val="005A40B7"/>
    <w:rsid w:val="005A495C"/>
    <w:rsid w:val="005A4E59"/>
    <w:rsid w:val="005A5451"/>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74B"/>
    <w:rsid w:val="005C4E6D"/>
    <w:rsid w:val="005C4E7A"/>
    <w:rsid w:val="005C4F64"/>
    <w:rsid w:val="005C4F76"/>
    <w:rsid w:val="005C5405"/>
    <w:rsid w:val="005C5478"/>
    <w:rsid w:val="005C59C5"/>
    <w:rsid w:val="005C5B30"/>
    <w:rsid w:val="005C5BB3"/>
    <w:rsid w:val="005C5D6F"/>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A43"/>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981"/>
    <w:rsid w:val="005E4BF7"/>
    <w:rsid w:val="005E4D38"/>
    <w:rsid w:val="005E4E79"/>
    <w:rsid w:val="005E4E8F"/>
    <w:rsid w:val="005E500F"/>
    <w:rsid w:val="005E5728"/>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5F73F8"/>
    <w:rsid w:val="00600172"/>
    <w:rsid w:val="006005E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B0E"/>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355"/>
    <w:rsid w:val="0067649C"/>
    <w:rsid w:val="00676648"/>
    <w:rsid w:val="006769B5"/>
    <w:rsid w:val="00676E61"/>
    <w:rsid w:val="00677764"/>
    <w:rsid w:val="00680281"/>
    <w:rsid w:val="006803D1"/>
    <w:rsid w:val="00680548"/>
    <w:rsid w:val="0068129F"/>
    <w:rsid w:val="006820D3"/>
    <w:rsid w:val="0068254F"/>
    <w:rsid w:val="0068289E"/>
    <w:rsid w:val="00682E4B"/>
    <w:rsid w:val="00683043"/>
    <w:rsid w:val="00684AB1"/>
    <w:rsid w:val="006857BA"/>
    <w:rsid w:val="00685A0C"/>
    <w:rsid w:val="00685C2D"/>
    <w:rsid w:val="00686079"/>
    <w:rsid w:val="00686328"/>
    <w:rsid w:val="00686510"/>
    <w:rsid w:val="00686671"/>
    <w:rsid w:val="006869ED"/>
    <w:rsid w:val="006900D0"/>
    <w:rsid w:val="00690FA0"/>
    <w:rsid w:val="00690FEC"/>
    <w:rsid w:val="00691654"/>
    <w:rsid w:val="0069170F"/>
    <w:rsid w:val="006918F9"/>
    <w:rsid w:val="00691A2B"/>
    <w:rsid w:val="006922FE"/>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1C52"/>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430"/>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A82"/>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9FC"/>
    <w:rsid w:val="00761D2B"/>
    <w:rsid w:val="00762396"/>
    <w:rsid w:val="00762891"/>
    <w:rsid w:val="00763D3E"/>
    <w:rsid w:val="007656F7"/>
    <w:rsid w:val="00765FE9"/>
    <w:rsid w:val="00766AC1"/>
    <w:rsid w:val="00766C0D"/>
    <w:rsid w:val="00770F70"/>
    <w:rsid w:val="00771039"/>
    <w:rsid w:val="007710FF"/>
    <w:rsid w:val="007711BE"/>
    <w:rsid w:val="00771C4D"/>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5B6B"/>
    <w:rsid w:val="007865DE"/>
    <w:rsid w:val="00786D7D"/>
    <w:rsid w:val="00787390"/>
    <w:rsid w:val="007875B2"/>
    <w:rsid w:val="00787AD7"/>
    <w:rsid w:val="00787E2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13FC"/>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E78D9"/>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02A0"/>
    <w:rsid w:val="008110DA"/>
    <w:rsid w:val="008117E7"/>
    <w:rsid w:val="0081270D"/>
    <w:rsid w:val="00812852"/>
    <w:rsid w:val="00812B6D"/>
    <w:rsid w:val="00812EA1"/>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41B"/>
    <w:rsid w:val="00831991"/>
    <w:rsid w:val="00831B32"/>
    <w:rsid w:val="00831EF2"/>
    <w:rsid w:val="00831F41"/>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195"/>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22F8"/>
    <w:rsid w:val="008733B1"/>
    <w:rsid w:val="00874248"/>
    <w:rsid w:val="00874436"/>
    <w:rsid w:val="0087449B"/>
    <w:rsid w:val="0087520A"/>
    <w:rsid w:val="00875336"/>
    <w:rsid w:val="008755DC"/>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37EC"/>
    <w:rsid w:val="00894402"/>
    <w:rsid w:val="0089462D"/>
    <w:rsid w:val="008946FF"/>
    <w:rsid w:val="00894CB2"/>
    <w:rsid w:val="008957E1"/>
    <w:rsid w:val="00895962"/>
    <w:rsid w:val="008963C9"/>
    <w:rsid w:val="008974D3"/>
    <w:rsid w:val="00897632"/>
    <w:rsid w:val="00897BDF"/>
    <w:rsid w:val="008A0544"/>
    <w:rsid w:val="008A093A"/>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391"/>
    <w:rsid w:val="008A665B"/>
    <w:rsid w:val="008A7603"/>
    <w:rsid w:val="008A78B9"/>
    <w:rsid w:val="008A7DBE"/>
    <w:rsid w:val="008B069C"/>
    <w:rsid w:val="008B099C"/>
    <w:rsid w:val="008B0EE6"/>
    <w:rsid w:val="008B1F5B"/>
    <w:rsid w:val="008B342A"/>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8"/>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5F40"/>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1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0D5"/>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2C30"/>
    <w:rsid w:val="00953472"/>
    <w:rsid w:val="00953757"/>
    <w:rsid w:val="0095397C"/>
    <w:rsid w:val="009541B2"/>
    <w:rsid w:val="009544D7"/>
    <w:rsid w:val="00954FFF"/>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D87"/>
    <w:rsid w:val="0099184E"/>
    <w:rsid w:val="00992CAD"/>
    <w:rsid w:val="00993551"/>
    <w:rsid w:val="009939B2"/>
    <w:rsid w:val="00993FA6"/>
    <w:rsid w:val="00994002"/>
    <w:rsid w:val="00994CDC"/>
    <w:rsid w:val="00995A15"/>
    <w:rsid w:val="009963D2"/>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1C88"/>
    <w:rsid w:val="009B25E3"/>
    <w:rsid w:val="009B2D62"/>
    <w:rsid w:val="009B2E09"/>
    <w:rsid w:val="009B3553"/>
    <w:rsid w:val="009B3880"/>
    <w:rsid w:val="009B3A6F"/>
    <w:rsid w:val="009B3D08"/>
    <w:rsid w:val="009B3E95"/>
    <w:rsid w:val="009B439D"/>
    <w:rsid w:val="009B4599"/>
    <w:rsid w:val="009B4678"/>
    <w:rsid w:val="009B4709"/>
    <w:rsid w:val="009B4AC5"/>
    <w:rsid w:val="009B6933"/>
    <w:rsid w:val="009B6BA5"/>
    <w:rsid w:val="009B6C2F"/>
    <w:rsid w:val="009B7152"/>
    <w:rsid w:val="009C0B8F"/>
    <w:rsid w:val="009C0DE7"/>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D74CA"/>
    <w:rsid w:val="009E0BCF"/>
    <w:rsid w:val="009E1370"/>
    <w:rsid w:val="009E1C4B"/>
    <w:rsid w:val="009E1CBC"/>
    <w:rsid w:val="009E1EBC"/>
    <w:rsid w:val="009E2B24"/>
    <w:rsid w:val="009E3857"/>
    <w:rsid w:val="009E4088"/>
    <w:rsid w:val="009E5F59"/>
    <w:rsid w:val="009E628C"/>
    <w:rsid w:val="009E6778"/>
    <w:rsid w:val="009E75B5"/>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AA3"/>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1BBD"/>
    <w:rsid w:val="00A42874"/>
    <w:rsid w:val="00A42EFB"/>
    <w:rsid w:val="00A43862"/>
    <w:rsid w:val="00A43B77"/>
    <w:rsid w:val="00A4462F"/>
    <w:rsid w:val="00A456A1"/>
    <w:rsid w:val="00A45AB2"/>
    <w:rsid w:val="00A45DBB"/>
    <w:rsid w:val="00A4646A"/>
    <w:rsid w:val="00A47CF4"/>
    <w:rsid w:val="00A504D2"/>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77DB9"/>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832"/>
    <w:rsid w:val="00A90B5F"/>
    <w:rsid w:val="00A90DC9"/>
    <w:rsid w:val="00A90E85"/>
    <w:rsid w:val="00A90FA9"/>
    <w:rsid w:val="00A912D1"/>
    <w:rsid w:val="00A91492"/>
    <w:rsid w:val="00A915A0"/>
    <w:rsid w:val="00A91D1C"/>
    <w:rsid w:val="00A92181"/>
    <w:rsid w:val="00A92B2A"/>
    <w:rsid w:val="00A92DE6"/>
    <w:rsid w:val="00A93445"/>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5AE9"/>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3188"/>
    <w:rsid w:val="00B54F5B"/>
    <w:rsid w:val="00B555DF"/>
    <w:rsid w:val="00B557B6"/>
    <w:rsid w:val="00B55E3B"/>
    <w:rsid w:val="00B56665"/>
    <w:rsid w:val="00B5693D"/>
    <w:rsid w:val="00B575C0"/>
    <w:rsid w:val="00B5777A"/>
    <w:rsid w:val="00B57C58"/>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75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217"/>
    <w:rsid w:val="00B82834"/>
    <w:rsid w:val="00B82A70"/>
    <w:rsid w:val="00B82C44"/>
    <w:rsid w:val="00B82F28"/>
    <w:rsid w:val="00B85811"/>
    <w:rsid w:val="00B85868"/>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75F"/>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5A0D"/>
    <w:rsid w:val="00BB6A94"/>
    <w:rsid w:val="00BB6ADC"/>
    <w:rsid w:val="00BB6F9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C4B"/>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09A8"/>
    <w:rsid w:val="00C21995"/>
    <w:rsid w:val="00C220A7"/>
    <w:rsid w:val="00C220ED"/>
    <w:rsid w:val="00C223CF"/>
    <w:rsid w:val="00C22480"/>
    <w:rsid w:val="00C2291A"/>
    <w:rsid w:val="00C22B01"/>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5E15"/>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4CD2"/>
    <w:rsid w:val="00C852AE"/>
    <w:rsid w:val="00C855CA"/>
    <w:rsid w:val="00C857F9"/>
    <w:rsid w:val="00C858F5"/>
    <w:rsid w:val="00C85B84"/>
    <w:rsid w:val="00C85DE8"/>
    <w:rsid w:val="00C85F1C"/>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8F7"/>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3BDF"/>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770"/>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6E89"/>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C44"/>
    <w:rsid w:val="00D37412"/>
    <w:rsid w:val="00D414BC"/>
    <w:rsid w:val="00D431C6"/>
    <w:rsid w:val="00D446C9"/>
    <w:rsid w:val="00D4550E"/>
    <w:rsid w:val="00D46A7B"/>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6C9F"/>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52E4"/>
    <w:rsid w:val="00D7744F"/>
    <w:rsid w:val="00D77A58"/>
    <w:rsid w:val="00D80197"/>
    <w:rsid w:val="00D802D9"/>
    <w:rsid w:val="00D8073E"/>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ADB"/>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442"/>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5A26"/>
    <w:rsid w:val="00E061FF"/>
    <w:rsid w:val="00E065C3"/>
    <w:rsid w:val="00E06750"/>
    <w:rsid w:val="00E06A34"/>
    <w:rsid w:val="00E06EC8"/>
    <w:rsid w:val="00E079F0"/>
    <w:rsid w:val="00E10332"/>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2DD8"/>
    <w:rsid w:val="00E23086"/>
    <w:rsid w:val="00E23A95"/>
    <w:rsid w:val="00E24568"/>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408"/>
    <w:rsid w:val="00E43E97"/>
    <w:rsid w:val="00E447C5"/>
    <w:rsid w:val="00E44BF7"/>
    <w:rsid w:val="00E45504"/>
    <w:rsid w:val="00E45ACB"/>
    <w:rsid w:val="00E45DFA"/>
    <w:rsid w:val="00E465D2"/>
    <w:rsid w:val="00E4661F"/>
    <w:rsid w:val="00E46BA8"/>
    <w:rsid w:val="00E46D80"/>
    <w:rsid w:val="00E47056"/>
    <w:rsid w:val="00E51347"/>
    <w:rsid w:val="00E5196B"/>
    <w:rsid w:val="00E525AA"/>
    <w:rsid w:val="00E52643"/>
    <w:rsid w:val="00E535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51F"/>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BA7"/>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36D"/>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B6D"/>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624"/>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7B"/>
    <w:rsid w:val="00F14ABE"/>
    <w:rsid w:val="00F1500C"/>
    <w:rsid w:val="00F15EE9"/>
    <w:rsid w:val="00F16158"/>
    <w:rsid w:val="00F1684C"/>
    <w:rsid w:val="00F16862"/>
    <w:rsid w:val="00F16C37"/>
    <w:rsid w:val="00F16D2A"/>
    <w:rsid w:val="00F17CA8"/>
    <w:rsid w:val="00F17E9D"/>
    <w:rsid w:val="00F202BA"/>
    <w:rsid w:val="00F2043B"/>
    <w:rsid w:val="00F20C9A"/>
    <w:rsid w:val="00F21090"/>
    <w:rsid w:val="00F21BCD"/>
    <w:rsid w:val="00F22267"/>
    <w:rsid w:val="00F23494"/>
    <w:rsid w:val="00F234D1"/>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1C19"/>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7A"/>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99A"/>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4D60"/>
    <w:rsid w:val="00FC549D"/>
    <w:rsid w:val="00FC563A"/>
    <w:rsid w:val="00FC5A0B"/>
    <w:rsid w:val="00FC5D95"/>
    <w:rsid w:val="00FC608E"/>
    <w:rsid w:val="00FC65A2"/>
    <w:rsid w:val="00FC76AB"/>
    <w:rsid w:val="00FD0075"/>
    <w:rsid w:val="00FD0D32"/>
    <w:rsid w:val="00FD10D9"/>
    <w:rsid w:val="00FD2221"/>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E7F01"/>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23681757">
      <w:bodyDiv w:val="1"/>
      <w:marLeft w:val="0"/>
      <w:marRight w:val="0"/>
      <w:marTop w:val="0"/>
      <w:marBottom w:val="0"/>
      <w:divBdr>
        <w:top w:val="none" w:sz="0" w:space="0" w:color="auto"/>
        <w:left w:val="none" w:sz="0" w:space="0" w:color="auto"/>
        <w:bottom w:val="none" w:sz="0" w:space="0" w:color="auto"/>
        <w:right w:val="none" w:sz="0" w:space="0" w:color="auto"/>
      </w:divBdr>
    </w:div>
    <w:div w:id="3481238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88827">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1817735">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03659085">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9613795">
      <w:bodyDiv w:val="1"/>
      <w:marLeft w:val="0"/>
      <w:marRight w:val="0"/>
      <w:marTop w:val="0"/>
      <w:marBottom w:val="0"/>
      <w:divBdr>
        <w:top w:val="none" w:sz="0" w:space="0" w:color="auto"/>
        <w:left w:val="none" w:sz="0" w:space="0" w:color="auto"/>
        <w:bottom w:val="none" w:sz="0" w:space="0" w:color="auto"/>
        <w:right w:val="none" w:sz="0" w:space="0" w:color="auto"/>
      </w:divBdr>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3019451">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2895589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88869088">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1655836">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476459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7042113">
      <w:bodyDiv w:val="1"/>
      <w:marLeft w:val="0"/>
      <w:marRight w:val="0"/>
      <w:marTop w:val="0"/>
      <w:marBottom w:val="0"/>
      <w:divBdr>
        <w:top w:val="none" w:sz="0" w:space="0" w:color="auto"/>
        <w:left w:val="none" w:sz="0" w:space="0" w:color="auto"/>
        <w:bottom w:val="none" w:sz="0" w:space="0" w:color="auto"/>
        <w:right w:val="none" w:sz="0" w:space="0" w:color="auto"/>
      </w:divBdr>
    </w:div>
    <w:div w:id="82951756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27159294">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2266835">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998659171">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56071484">
      <w:bodyDiv w:val="1"/>
      <w:marLeft w:val="0"/>
      <w:marRight w:val="0"/>
      <w:marTop w:val="0"/>
      <w:marBottom w:val="0"/>
      <w:divBdr>
        <w:top w:val="none" w:sz="0" w:space="0" w:color="auto"/>
        <w:left w:val="none" w:sz="0" w:space="0" w:color="auto"/>
        <w:bottom w:val="none" w:sz="0" w:space="0" w:color="auto"/>
        <w:right w:val="none" w:sz="0" w:space="0" w:color="auto"/>
      </w:divBdr>
    </w:div>
    <w:div w:id="1165970355">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1288381">
      <w:bodyDiv w:val="1"/>
      <w:marLeft w:val="0"/>
      <w:marRight w:val="0"/>
      <w:marTop w:val="0"/>
      <w:marBottom w:val="0"/>
      <w:divBdr>
        <w:top w:val="none" w:sz="0" w:space="0" w:color="auto"/>
        <w:left w:val="none" w:sz="0" w:space="0" w:color="auto"/>
        <w:bottom w:val="none" w:sz="0" w:space="0" w:color="auto"/>
        <w:right w:val="none" w:sz="0" w:space="0" w:color="auto"/>
      </w:divBdr>
    </w:div>
    <w:div w:id="1476874656">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87588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1130993">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9517470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80388474">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01819060">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48661472">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39045414">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4</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2025-10-02T14:39:00Z</dcterms:created>
  <dcterms:modified xsi:type="dcterms:W3CDTF">2025-10-03T19:29:00Z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